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9F33AE" w:rsidRDefault="007B1DCC" w:rsidP="006517D0">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00396D58" w:rsidRPr="009F33AE">
        <w:rPr>
          <w:sz w:val="16"/>
        </w:rPr>
        <w:t xml:space="preserve"> </w:t>
      </w:r>
      <w:r w:rsidR="00396D58" w:rsidRPr="009F33AE">
        <w:rPr>
          <w:rFonts w:cs="Arial"/>
          <w:bCs/>
          <w:sz w:val="24"/>
        </w:rPr>
        <w:t>Meeting</w:t>
      </w:r>
      <w:r w:rsidRPr="009F33AE">
        <w:rPr>
          <w:rFonts w:cs="Arial"/>
          <w:bCs/>
          <w:sz w:val="24"/>
        </w:rPr>
        <w:t xml:space="preserve"> </w:t>
      </w:r>
      <w:r w:rsidR="00AE4033" w:rsidRPr="009F33AE">
        <w:rPr>
          <w:rFonts w:cs="Arial"/>
          <w:bCs/>
          <w:sz w:val="24"/>
        </w:rPr>
        <w:t>#10</w:t>
      </w:r>
      <w:r w:rsidR="00A9490E">
        <w:rPr>
          <w:rFonts w:cs="Arial"/>
          <w:bCs/>
          <w:sz w:val="24"/>
        </w:rPr>
        <w:t>2</w:t>
      </w:r>
      <w:r w:rsidR="00AE4033" w:rsidRPr="009F33AE">
        <w:rPr>
          <w:rFonts w:cs="Arial"/>
          <w:bCs/>
          <w:sz w:val="24"/>
        </w:rPr>
        <w:t>-e</w:t>
      </w:r>
      <w:r w:rsidR="00C75FE0" w:rsidRPr="009F33AE">
        <w:rPr>
          <w:rFonts w:cs="Arial"/>
          <w:bCs/>
          <w:sz w:val="24"/>
        </w:rPr>
        <w:t xml:space="preserve"> </w:t>
      </w:r>
      <w:r w:rsidR="001318DD" w:rsidRPr="009F33AE">
        <w:rPr>
          <w:rFonts w:cs="Arial"/>
          <w:bCs/>
          <w:sz w:val="24"/>
          <w:szCs w:val="24"/>
          <w:lang w:val="en-US" w:eastAsia="zh-TW"/>
        </w:rPr>
        <w:t xml:space="preserve"> </w:t>
      </w:r>
      <w:r w:rsidR="008B04C1" w:rsidRPr="009F33AE">
        <w:rPr>
          <w:rFonts w:cs="Arial"/>
          <w:bCs/>
          <w:sz w:val="24"/>
          <w:szCs w:val="24"/>
          <w:lang w:val="en-US" w:eastAsia="zh-TW"/>
        </w:rPr>
        <w:tab/>
      </w:r>
      <w:r w:rsidR="009F33AE">
        <w:rPr>
          <w:rFonts w:cs="Arial"/>
          <w:bCs/>
          <w:sz w:val="24"/>
          <w:szCs w:val="24"/>
          <w:lang w:val="en-US" w:eastAsia="zh-TW"/>
        </w:rPr>
        <w:tab/>
      </w:r>
      <w:r w:rsidR="00A377C5" w:rsidRPr="00A377C5">
        <w:rPr>
          <w:rFonts w:eastAsia="MS Mincho" w:cs="Arial"/>
          <w:bCs/>
          <w:sz w:val="24"/>
          <w:szCs w:val="24"/>
          <w:lang w:val="en-US"/>
        </w:rPr>
        <w:t>R1-</w:t>
      </w:r>
      <w:r w:rsidR="00C44D8A">
        <w:rPr>
          <w:rFonts w:eastAsia="MS Mincho" w:cs="Arial"/>
          <w:bCs/>
          <w:sz w:val="24"/>
          <w:szCs w:val="24"/>
          <w:lang w:val="en-US"/>
        </w:rPr>
        <w:t>2005640</w:t>
      </w:r>
    </w:p>
    <w:p w:rsidR="006517D0" w:rsidRPr="009F33AE" w:rsidRDefault="00AE4033" w:rsidP="006517D0">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A9490E">
        <w:rPr>
          <w:rFonts w:cs="Arial"/>
          <w:bCs/>
          <w:sz w:val="24"/>
          <w:szCs w:val="28"/>
          <w:lang w:eastAsia="zh-TW"/>
        </w:rPr>
        <w:t>Auguest</w:t>
      </w:r>
      <w:r w:rsidR="00B77FD0" w:rsidRPr="009F33AE">
        <w:rPr>
          <w:rFonts w:cs="Arial"/>
          <w:bCs/>
          <w:sz w:val="24"/>
          <w:szCs w:val="28"/>
          <w:lang w:eastAsia="zh-TW"/>
        </w:rPr>
        <w:t xml:space="preserve"> </w:t>
      </w:r>
      <w:r w:rsidR="00A9490E">
        <w:rPr>
          <w:rFonts w:cs="Arial"/>
          <w:bCs/>
          <w:sz w:val="24"/>
          <w:szCs w:val="28"/>
          <w:lang w:eastAsia="zh-TW"/>
        </w:rPr>
        <w:t>17</w:t>
      </w:r>
      <w:r w:rsidR="00B77FD0" w:rsidRPr="009F33AE">
        <w:rPr>
          <w:rFonts w:cs="Arial"/>
          <w:bCs/>
          <w:sz w:val="24"/>
          <w:szCs w:val="28"/>
          <w:vertAlign w:val="superscript"/>
          <w:lang w:eastAsia="zh-TW"/>
        </w:rPr>
        <w:t>th</w:t>
      </w:r>
      <w:r w:rsidR="00B77FD0" w:rsidRPr="009F33AE">
        <w:rPr>
          <w:rFonts w:cs="Arial"/>
          <w:bCs/>
          <w:sz w:val="24"/>
          <w:szCs w:val="28"/>
          <w:lang w:eastAsia="zh-TW"/>
        </w:rPr>
        <w:t xml:space="preserve"> –</w:t>
      </w:r>
      <w:r w:rsidR="00A9490E">
        <w:rPr>
          <w:rFonts w:cs="Arial"/>
          <w:bCs/>
          <w:sz w:val="24"/>
          <w:szCs w:val="28"/>
          <w:lang w:eastAsia="zh-TW"/>
        </w:rPr>
        <w:t xml:space="preserve"> 28</w:t>
      </w:r>
      <w:r w:rsidR="00B77FD0" w:rsidRPr="009F33AE">
        <w:rPr>
          <w:rFonts w:cs="Arial"/>
          <w:bCs/>
          <w:sz w:val="24"/>
          <w:szCs w:val="28"/>
          <w:vertAlign w:val="superscript"/>
          <w:lang w:eastAsia="zh-TW"/>
        </w:rPr>
        <w:t>th</w:t>
      </w:r>
      <w:r w:rsidRPr="009F33AE">
        <w:rPr>
          <w:rFonts w:cs="Arial"/>
          <w:bCs/>
          <w:sz w:val="24"/>
          <w:szCs w:val="28"/>
          <w:lang w:eastAsia="zh-TW"/>
        </w:rPr>
        <w:t>, 2020</w:t>
      </w:r>
    </w:p>
    <w:p w:rsidR="006517D0" w:rsidRPr="009F33AE" w:rsidRDefault="006517D0" w:rsidP="006517D0">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C72170">
        <w:rPr>
          <w:rFonts w:cs="Arial"/>
          <w:bCs/>
          <w:sz w:val="24"/>
          <w:szCs w:val="24"/>
          <w:lang w:val="en-US" w:eastAsia="zh-TW"/>
        </w:rPr>
        <w:t>8.</w:t>
      </w:r>
      <w:r w:rsidR="00A9490E">
        <w:rPr>
          <w:rFonts w:cs="Arial"/>
          <w:bCs/>
          <w:sz w:val="24"/>
          <w:szCs w:val="24"/>
          <w:lang w:val="en-US" w:eastAsia="zh-TW"/>
        </w:rPr>
        <w:t>6</w:t>
      </w:r>
      <w:r w:rsidR="00C72170">
        <w:rPr>
          <w:rFonts w:cs="Arial"/>
          <w:bCs/>
          <w:sz w:val="24"/>
          <w:szCs w:val="24"/>
          <w:lang w:val="en-US" w:eastAsia="zh-TW"/>
        </w:rPr>
        <w:t>.</w:t>
      </w:r>
      <w:r w:rsidR="00C44D8A">
        <w:rPr>
          <w:rFonts w:cs="Arial"/>
          <w:bCs/>
          <w:sz w:val="24"/>
          <w:szCs w:val="24"/>
          <w:lang w:val="en-US" w:eastAsia="zh-TW"/>
        </w:rPr>
        <w:t>4</w:t>
      </w:r>
    </w:p>
    <w:p w:rsidR="006517D0" w:rsidRPr="009F33AE" w:rsidRDefault="006517D0" w:rsidP="006517D0">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rsidR="006517D0" w:rsidRPr="009F33AE" w:rsidRDefault="006517D0" w:rsidP="006517D0">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C44D8A" w:rsidRPr="00C44D8A">
        <w:rPr>
          <w:rFonts w:cs="Arial"/>
          <w:bCs/>
          <w:sz w:val="24"/>
          <w:szCs w:val="24"/>
          <w:lang w:val="en-US" w:eastAsia="zh-TW"/>
        </w:rPr>
        <w:t>On the framework for RedCap UEs</w:t>
      </w:r>
    </w:p>
    <w:p w:rsidR="006517D0" w:rsidRPr="009F33AE" w:rsidRDefault="006517D0" w:rsidP="006517D0">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00791352" w:rsidRPr="009F33AE">
        <w:rPr>
          <w:rFonts w:eastAsia="MS Mincho" w:cs="Arial"/>
          <w:bCs/>
          <w:sz w:val="24"/>
          <w:szCs w:val="24"/>
          <w:lang w:val="en-US"/>
        </w:rPr>
        <w:t>Discussion</w:t>
      </w:r>
      <w:r w:rsidR="00297FB4" w:rsidRPr="009F33AE">
        <w:rPr>
          <w:rFonts w:eastAsia="MS Mincho" w:cs="Arial"/>
          <w:bCs/>
          <w:sz w:val="24"/>
          <w:szCs w:val="24"/>
          <w:lang w:val="en-US"/>
        </w:rPr>
        <w:t xml:space="preserve"> and Decision</w:t>
      </w:r>
    </w:p>
    <w:p w:rsidR="002D44AF" w:rsidRPr="003E2532" w:rsidRDefault="002D44AF" w:rsidP="003E2532">
      <w:pPr>
        <w:pStyle w:val="Heading1"/>
      </w:pPr>
      <w:bookmarkStart w:id="2" w:name="_Ref40394462"/>
      <w:bookmarkEnd w:id="0"/>
      <w:bookmarkEnd w:id="1"/>
      <w:r w:rsidRPr="003E2532">
        <w:rPr>
          <w:rFonts w:hint="eastAsia"/>
        </w:rPr>
        <w:t>Introduction</w:t>
      </w:r>
      <w:bookmarkEnd w:id="2"/>
    </w:p>
    <w:p w:rsidR="006A7B77" w:rsidRDefault="00C51D08" w:rsidP="00E51A3C">
      <w:pPr>
        <w:spacing w:after="120"/>
        <w:jc w:val="both"/>
        <w:textAlignment w:val="center"/>
        <w:rPr>
          <w:rFonts w:eastAsia="SimSun"/>
          <w:lang w:val="en-US" w:eastAsia="zh-CN"/>
        </w:rPr>
      </w:pPr>
      <w:r>
        <w:rPr>
          <w:rFonts w:eastAsia="SimSun"/>
          <w:lang w:val="en-US" w:eastAsia="zh-CN"/>
        </w:rPr>
        <w:t>In RAN plenary meeting #8</w:t>
      </w:r>
      <w:r w:rsidR="00740F51">
        <w:rPr>
          <w:rFonts w:eastAsia="SimSun"/>
          <w:lang w:val="en-US" w:eastAsia="zh-CN"/>
        </w:rPr>
        <w:t>8</w:t>
      </w:r>
      <w:r>
        <w:rPr>
          <w:rFonts w:eastAsia="SimSun"/>
          <w:lang w:val="en-US" w:eastAsia="zh-CN"/>
        </w:rPr>
        <w:t xml:space="preserve">, a </w:t>
      </w:r>
      <w:r w:rsidR="00740F51">
        <w:rPr>
          <w:rFonts w:eastAsia="SimSun"/>
          <w:lang w:val="en-US" w:eastAsia="zh-CN"/>
        </w:rPr>
        <w:t xml:space="preserve">revision of </w:t>
      </w:r>
      <w:r>
        <w:rPr>
          <w:rFonts w:eastAsia="SimSun"/>
          <w:lang w:val="en-US" w:eastAsia="zh-CN"/>
        </w:rPr>
        <w:t xml:space="preserve">study item </w:t>
      </w:r>
      <w:r w:rsidR="008308E1">
        <w:rPr>
          <w:rFonts w:eastAsia="SimSun"/>
          <w:lang w:val="en-US" w:eastAsia="zh-CN"/>
        </w:rPr>
        <w:t>was</w:t>
      </w:r>
      <w:r>
        <w:rPr>
          <w:rFonts w:eastAsia="SimSun"/>
          <w:lang w:val="en-US" w:eastAsia="zh-CN"/>
        </w:rPr>
        <w:t xml:space="preserve"> approved to </w:t>
      </w:r>
      <w:r w:rsidRPr="00C51D08">
        <w:rPr>
          <w:rFonts w:eastAsia="SimSun"/>
          <w:lang w:val="en-US" w:eastAsia="zh-CN"/>
        </w:rPr>
        <w:t>support reduced capability NR devices</w:t>
      </w:r>
      <w:r>
        <w:rPr>
          <w:rFonts w:eastAsia="SimSun"/>
          <w:lang w:val="en-US" w:eastAsia="zh-CN"/>
        </w:rPr>
        <w:t xml:space="preserve"> in Rel-17</w:t>
      </w:r>
      <w:r w:rsidR="006A7B77">
        <w:rPr>
          <w:rFonts w:eastAsia="SimSun"/>
          <w:lang w:val="en-US" w:eastAsia="zh-CN"/>
        </w:rPr>
        <w:t xml:space="preserve"> </w:t>
      </w:r>
      <w:r w:rsidR="00C72AA4">
        <w:rPr>
          <w:rFonts w:eastAsia="SimSun"/>
          <w:lang w:val="en-US" w:eastAsia="zh-CN"/>
        </w:rPr>
        <w:fldChar w:fldCharType="begin"/>
      </w:r>
      <w:r w:rsidR="00C72AA4">
        <w:rPr>
          <w:rFonts w:eastAsia="SimSun"/>
          <w:lang w:val="en-US" w:eastAsia="zh-CN"/>
        </w:rPr>
        <w:instrText xml:space="preserve"> REF _Ref481672677 \r \h </w:instrText>
      </w:r>
      <w:r w:rsidR="00C72AA4">
        <w:rPr>
          <w:rFonts w:eastAsia="SimSun"/>
          <w:lang w:val="en-US" w:eastAsia="zh-CN"/>
        </w:rPr>
      </w:r>
      <w:r w:rsidR="00C72AA4">
        <w:rPr>
          <w:rFonts w:eastAsia="SimSun"/>
          <w:lang w:val="en-US" w:eastAsia="zh-CN"/>
        </w:rPr>
        <w:fldChar w:fldCharType="separate"/>
      </w:r>
      <w:r w:rsidR="00256DE2">
        <w:rPr>
          <w:rFonts w:eastAsia="SimSun"/>
          <w:lang w:val="en-US" w:eastAsia="zh-CN"/>
        </w:rPr>
        <w:t>[1]</w:t>
      </w:r>
      <w:r w:rsidR="00C72AA4">
        <w:rPr>
          <w:rFonts w:eastAsia="SimSun"/>
          <w:lang w:val="en-US" w:eastAsia="zh-CN"/>
        </w:rPr>
        <w:fldChar w:fldCharType="end"/>
      </w:r>
      <w:r w:rsidR="007D10F6">
        <w:rPr>
          <w:rFonts w:eastAsia="SimSun"/>
          <w:lang w:val="en-US" w:eastAsia="zh-CN"/>
        </w:rPr>
        <w:t>, where the following objective is part of the SI:</w:t>
      </w:r>
    </w:p>
    <w:tbl>
      <w:tblPr>
        <w:tblStyle w:val="TableGrid"/>
        <w:tblW w:w="0" w:type="auto"/>
        <w:tblLook w:val="04A0" w:firstRow="1" w:lastRow="0" w:firstColumn="1" w:lastColumn="0" w:noHBand="0" w:noVBand="1"/>
      </w:tblPr>
      <w:tblGrid>
        <w:gridCol w:w="9628"/>
      </w:tblGrid>
      <w:tr w:rsidR="00C071A3" w:rsidTr="00D1253C">
        <w:tc>
          <w:tcPr>
            <w:tcW w:w="9628" w:type="dxa"/>
          </w:tcPr>
          <w:p w:rsidR="00951F01" w:rsidRDefault="00951F01" w:rsidP="00951F01">
            <w:pPr>
              <w:ind w:right="-99"/>
              <w:rPr>
                <w:rFonts w:eastAsia="SimSun"/>
                <w:lang w:val="en-US" w:eastAsia="ja-JP"/>
              </w:rPr>
            </w:pPr>
            <w:r>
              <w:rPr>
                <w:rFonts w:eastAsia="SimSun"/>
                <w:lang w:val="en-US"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rsidR="00C071A3" w:rsidRPr="00951F01" w:rsidRDefault="00951F01" w:rsidP="00951F01">
            <w:pPr>
              <w:ind w:right="-99"/>
              <w:rPr>
                <w:rFonts w:eastAsia="SimSun"/>
                <w:lang w:val="en-US" w:eastAsia="ja-JP"/>
              </w:rPr>
            </w:pPr>
            <w:r w:rsidRPr="002E6F22">
              <w:rPr>
                <w:rFonts w:eastAsia="SimSun"/>
                <w:lang w:val="en-US" w:eastAsia="ja-JP"/>
              </w:rPr>
              <w:t>Study f</w:t>
            </w:r>
            <w:r w:rsidRPr="007F1CF1">
              <w:rPr>
                <w:rFonts w:eastAsia="SimSun"/>
                <w:lang w:val="en-US" w:eastAsia="ja-JP"/>
              </w:rPr>
              <w:t xml:space="preserve">unctionality that will allow devices with reduced capabilities to be </w:t>
            </w:r>
            <w:r w:rsidRPr="00572D96">
              <w:rPr>
                <w:rFonts w:eastAsia="SimSun"/>
                <w:lang w:val="en-US" w:eastAsia="ja-JP"/>
              </w:rPr>
              <w:t>explicitly identifiable</w:t>
            </w:r>
            <w:r w:rsidRPr="00DF5B25">
              <w:rPr>
                <w:rFonts w:eastAsia="SimSun"/>
                <w:lang w:val="en-US" w:eastAsia="ja-JP"/>
              </w:rPr>
              <w:t xml:space="preserve"> to networks and network operators, and allow opera</w:t>
            </w:r>
            <w:r w:rsidRPr="00D824B8">
              <w:rPr>
                <w:rFonts w:eastAsia="SimSun"/>
                <w:lang w:val="en-US" w:eastAsia="ja-JP"/>
              </w:rPr>
              <w:t>tors to restrict their access, if</w:t>
            </w:r>
            <w:r w:rsidRPr="00DD4663">
              <w:rPr>
                <w:rFonts w:eastAsia="SimSun"/>
                <w:lang w:val="en-US" w:eastAsia="ja-JP"/>
              </w:rPr>
              <w:t xml:space="preserve"> desired [RAN2, RAN</w:t>
            </w:r>
            <w:r w:rsidRPr="00061FB7">
              <w:rPr>
                <w:rFonts w:eastAsia="SimSun"/>
                <w:lang w:val="en-US" w:eastAsia="ja-JP"/>
              </w:rPr>
              <w:t>1].</w:t>
            </w:r>
          </w:p>
        </w:tc>
      </w:tr>
    </w:tbl>
    <w:p w:rsidR="00C071A3" w:rsidRPr="00E20CE9" w:rsidRDefault="00E20CE9" w:rsidP="00537E23">
      <w:pPr>
        <w:spacing w:before="120" w:after="120"/>
        <w:jc w:val="both"/>
        <w:textAlignment w:val="center"/>
        <w:rPr>
          <w:rFonts w:eastAsia="SimSun"/>
          <w:lang w:val="en-US" w:eastAsia="zh-CN"/>
        </w:rPr>
      </w:pPr>
      <w:r>
        <w:rPr>
          <w:rFonts w:eastAsia="SimSun"/>
          <w:lang w:val="en-US" w:eastAsia="zh-CN"/>
        </w:rPr>
        <w:t xml:space="preserve">Although this </w:t>
      </w:r>
      <w:r w:rsidR="007D10F6">
        <w:rPr>
          <w:rFonts w:eastAsia="SimSun"/>
          <w:lang w:val="en-US" w:eastAsia="zh-CN"/>
        </w:rPr>
        <w:t>objective</w:t>
      </w:r>
      <w:r>
        <w:rPr>
          <w:rFonts w:eastAsia="SimSun"/>
          <w:lang w:val="en-US" w:eastAsia="zh-CN"/>
        </w:rPr>
        <w:t xml:space="preserve"> is expected to</w:t>
      </w:r>
      <w:r w:rsidR="007D10F6">
        <w:rPr>
          <w:rFonts w:eastAsia="SimSun"/>
          <w:lang w:val="en-US" w:eastAsia="zh-CN"/>
        </w:rPr>
        <w:t xml:space="preserve"> be</w:t>
      </w:r>
      <w:r>
        <w:rPr>
          <w:rFonts w:eastAsia="SimSun"/>
          <w:lang w:val="en-US" w:eastAsia="zh-CN"/>
        </w:rPr>
        <w:t xml:space="preserve"> address</w:t>
      </w:r>
      <w:r w:rsidR="007D10F6">
        <w:rPr>
          <w:rFonts w:eastAsia="SimSun"/>
          <w:lang w:val="en-US" w:eastAsia="zh-CN"/>
        </w:rPr>
        <w:t>ed</w:t>
      </w:r>
      <w:r>
        <w:rPr>
          <w:rFonts w:eastAsia="SimSun"/>
          <w:lang w:val="en-US" w:eastAsia="zh-CN"/>
        </w:rPr>
        <w:t xml:space="preserve"> </w:t>
      </w:r>
      <w:r w:rsidR="007D10F6">
        <w:rPr>
          <w:rFonts w:eastAsia="SimSun"/>
          <w:lang w:val="en-US" w:eastAsia="zh-CN"/>
        </w:rPr>
        <w:t>in</w:t>
      </w:r>
      <w:r>
        <w:rPr>
          <w:rFonts w:eastAsia="SimSun"/>
          <w:lang w:val="en-US" w:eastAsia="zh-CN"/>
        </w:rPr>
        <w:t xml:space="preserve"> RAN2</w:t>
      </w:r>
      <w:r w:rsidR="00256DE2">
        <w:rPr>
          <w:rFonts w:eastAsia="SimSun"/>
          <w:lang w:val="en-US" w:eastAsia="zh-CN"/>
        </w:rPr>
        <w:t xml:space="preserve"> </w:t>
      </w:r>
      <w:r w:rsidR="00256DE2">
        <w:rPr>
          <w:rFonts w:eastAsia="SimSun"/>
          <w:lang w:val="en-US" w:eastAsia="zh-CN"/>
        </w:rPr>
        <w:fldChar w:fldCharType="begin"/>
      </w:r>
      <w:r w:rsidR="00256DE2">
        <w:rPr>
          <w:rFonts w:eastAsia="SimSun"/>
          <w:lang w:val="en-US" w:eastAsia="zh-CN"/>
        </w:rPr>
        <w:instrText xml:space="preserve"> REF _Ref40437565 \r \h </w:instrText>
      </w:r>
      <w:r w:rsidR="00256DE2">
        <w:rPr>
          <w:rFonts w:eastAsia="SimSun"/>
          <w:lang w:val="en-US" w:eastAsia="zh-CN"/>
        </w:rPr>
      </w:r>
      <w:r w:rsidR="00256DE2">
        <w:rPr>
          <w:rFonts w:eastAsia="SimSun"/>
          <w:lang w:val="en-US" w:eastAsia="zh-CN"/>
        </w:rPr>
        <w:fldChar w:fldCharType="separate"/>
      </w:r>
      <w:r w:rsidR="00256DE2">
        <w:rPr>
          <w:rFonts w:eastAsia="SimSun"/>
          <w:lang w:val="en-US" w:eastAsia="zh-CN"/>
        </w:rPr>
        <w:t>[2]</w:t>
      </w:r>
      <w:r w:rsidR="00256DE2">
        <w:rPr>
          <w:rFonts w:eastAsia="SimSun"/>
          <w:lang w:val="en-US" w:eastAsia="zh-CN"/>
        </w:rPr>
        <w:fldChar w:fldCharType="end"/>
      </w:r>
      <w:r>
        <w:rPr>
          <w:rFonts w:eastAsia="SimSun"/>
          <w:lang w:val="en-US" w:eastAsia="zh-CN"/>
        </w:rPr>
        <w:t>, i</w:t>
      </w:r>
      <w:r w:rsidR="00BC5380" w:rsidRPr="00BC5380">
        <w:rPr>
          <w:rFonts w:eastAsia="SimSun"/>
          <w:lang w:val="en-US" w:eastAsia="zh-CN"/>
        </w:rPr>
        <w:t>n this contribution</w:t>
      </w:r>
      <w:r w:rsidR="008308E1">
        <w:rPr>
          <w:rFonts w:eastAsia="SimSun"/>
          <w:lang w:val="en-US" w:eastAsia="zh-CN"/>
        </w:rPr>
        <w:t>,</w:t>
      </w:r>
      <w:r w:rsidR="008308E1" w:rsidRPr="008308E1">
        <w:rPr>
          <w:rFonts w:eastAsia="Yu Mincho"/>
          <w:lang w:eastAsia="zh-CN"/>
        </w:rPr>
        <w:t xml:space="preserve"> </w:t>
      </w:r>
      <w:r w:rsidR="008308E1" w:rsidRPr="00E20CE9">
        <w:rPr>
          <w:rFonts w:eastAsia="Yu Mincho"/>
          <w:lang w:eastAsia="zh-CN"/>
        </w:rPr>
        <w:t xml:space="preserve">we </w:t>
      </w:r>
      <w:r w:rsidR="00F87F5E" w:rsidRPr="00E20CE9">
        <w:rPr>
          <w:rFonts w:eastAsia="Yu Mincho"/>
          <w:lang w:eastAsia="zh-CN"/>
        </w:rPr>
        <w:t xml:space="preserve">will </w:t>
      </w:r>
      <w:r w:rsidR="008308E1" w:rsidRPr="00E20CE9">
        <w:rPr>
          <w:rFonts w:eastAsia="Yu Mincho"/>
          <w:lang w:eastAsia="zh-CN"/>
        </w:rPr>
        <w:t xml:space="preserve">discuss </w:t>
      </w:r>
      <w:r>
        <w:rPr>
          <w:rFonts w:eastAsia="Yu Mincho"/>
          <w:lang w:eastAsia="zh-CN"/>
        </w:rPr>
        <w:t>at</w:t>
      </w:r>
      <w:r w:rsidRPr="00E20CE9">
        <w:rPr>
          <w:rFonts w:eastAsia="Yu Mincho"/>
          <w:lang w:eastAsia="zh-CN"/>
        </w:rPr>
        <w:t xml:space="preserve"> high level</w:t>
      </w:r>
      <w:r>
        <w:rPr>
          <w:rFonts w:eastAsia="Yu Mincho"/>
          <w:lang w:eastAsia="zh-CN"/>
        </w:rPr>
        <w:t xml:space="preserve"> the</w:t>
      </w:r>
      <w:r w:rsidRPr="00E20CE9">
        <w:rPr>
          <w:rFonts w:eastAsia="Yu Mincho"/>
          <w:lang w:eastAsia="zh-CN"/>
        </w:rPr>
        <w:t xml:space="preserve"> procedures </w:t>
      </w:r>
      <w:r>
        <w:rPr>
          <w:rFonts w:eastAsia="Yu Mincho"/>
          <w:lang w:eastAsia="zh-CN"/>
        </w:rPr>
        <w:t>for</w:t>
      </w:r>
      <w:r w:rsidRPr="00E20CE9">
        <w:rPr>
          <w:rFonts w:eastAsia="Yu Mincho"/>
          <w:lang w:eastAsia="zh-CN"/>
        </w:rPr>
        <w:t xml:space="preserve"> how RedCap UE camps onto a network and how a RedCap UE identifies itself to a network as well on access restrictions for RedCap services</w:t>
      </w:r>
      <w:r w:rsidR="000F3BFF" w:rsidRPr="00E20CE9">
        <w:rPr>
          <w:rFonts w:eastAsia="SimSun"/>
          <w:lang w:val="en-US" w:eastAsia="zh-CN"/>
        </w:rPr>
        <w:t>.</w:t>
      </w:r>
    </w:p>
    <w:p w:rsidR="00695D56" w:rsidRDefault="00040B57" w:rsidP="00040B57">
      <w:pPr>
        <w:pStyle w:val="Heading1"/>
      </w:pPr>
      <w:r>
        <w:t>Network</w:t>
      </w:r>
      <w:r w:rsidRPr="00040B57">
        <w:t xml:space="preserve"> support of RedCap</w:t>
      </w:r>
      <w:r>
        <w:t xml:space="preserve"> UEs</w:t>
      </w:r>
    </w:p>
    <w:p w:rsidR="00951F01" w:rsidRPr="00951F01" w:rsidRDefault="00951F01" w:rsidP="00951F01">
      <w:pPr>
        <w:pStyle w:val="BodyText"/>
        <w:jc w:val="both"/>
        <w:rPr>
          <w:rFonts w:eastAsia="SimSun"/>
          <w:lang w:eastAsia="zh-CN"/>
        </w:rPr>
      </w:pPr>
      <w:r w:rsidRPr="00951F01">
        <w:rPr>
          <w:rFonts w:eastAsia="SimSun"/>
          <w:lang w:eastAsia="zh-CN"/>
        </w:rPr>
        <w:t xml:space="preserve">Existing NR networks are deployed with the assumption that the </w:t>
      </w:r>
      <w:r>
        <w:rPr>
          <w:rFonts w:eastAsia="SimSun"/>
          <w:lang w:eastAsia="zh-CN"/>
        </w:rPr>
        <w:t>mandatory UE features in</w:t>
      </w:r>
      <w:r w:rsidRPr="00951F01">
        <w:rPr>
          <w:rFonts w:eastAsia="SimSun"/>
          <w:lang w:eastAsia="zh-CN"/>
        </w:rPr>
        <w:t xml:space="preserve"> Rel-15 are supported by all UEs that operate in the network. </w:t>
      </w:r>
      <w:r w:rsidR="00040B57">
        <w:rPr>
          <w:rFonts w:eastAsia="SimSun"/>
          <w:lang w:eastAsia="zh-CN"/>
        </w:rPr>
        <w:t>Some of the mandatory UE features that are relevant to RedCap SI</w:t>
      </w:r>
      <w:r w:rsidRPr="00951F01">
        <w:rPr>
          <w:rFonts w:eastAsia="SimSun"/>
          <w:lang w:eastAsia="zh-CN"/>
        </w:rPr>
        <w:t xml:space="preserve"> include the UE’s operating bandwidth (at least 100MHz), and the minimum supported number of RX antennas (2 or 4). Introduction of RedCap changes these minimum requirements</w:t>
      </w:r>
      <w:r w:rsidR="00040B57">
        <w:rPr>
          <w:rFonts w:eastAsia="SimSun"/>
          <w:lang w:eastAsia="zh-CN"/>
        </w:rPr>
        <w:t xml:space="preserve"> for these mandatory features</w:t>
      </w:r>
      <w:r w:rsidRPr="00951F01">
        <w:rPr>
          <w:rFonts w:eastAsia="SimSun"/>
          <w:lang w:eastAsia="zh-CN"/>
        </w:rPr>
        <w:t xml:space="preserve"> of a UE operating in the network. </w:t>
      </w:r>
    </w:p>
    <w:p w:rsidR="00695D56" w:rsidRDefault="00951F01" w:rsidP="00951F01">
      <w:pPr>
        <w:pStyle w:val="BodyText"/>
        <w:jc w:val="both"/>
        <w:rPr>
          <w:rFonts w:eastAsia="SimSun"/>
          <w:lang w:eastAsia="zh-CN"/>
        </w:rPr>
      </w:pPr>
      <w:r w:rsidRPr="00951F01">
        <w:rPr>
          <w:rFonts w:eastAsia="SimSun"/>
          <w:lang w:eastAsia="zh-CN"/>
        </w:rPr>
        <w:t xml:space="preserve">A change to the UE’s </w:t>
      </w:r>
      <w:r w:rsidR="00040B57">
        <w:rPr>
          <w:rFonts w:eastAsia="SimSun"/>
          <w:lang w:eastAsia="zh-CN"/>
        </w:rPr>
        <w:t>maximum</w:t>
      </w:r>
      <w:r w:rsidRPr="00951F01">
        <w:rPr>
          <w:rFonts w:eastAsia="SimSun"/>
          <w:lang w:eastAsia="zh-CN"/>
        </w:rPr>
        <w:t xml:space="preserve"> operating bandwidth potentially affects the gNB’s scheduler, while changes to the number of supported antennas affect </w:t>
      </w:r>
      <w:r w:rsidR="00040B57">
        <w:rPr>
          <w:rFonts w:eastAsia="SimSun"/>
          <w:lang w:eastAsia="zh-CN"/>
        </w:rPr>
        <w:t>the</w:t>
      </w:r>
      <w:r w:rsidRPr="00951F01">
        <w:rPr>
          <w:rFonts w:eastAsia="SimSun"/>
          <w:lang w:eastAsia="zh-CN"/>
        </w:rPr>
        <w:t xml:space="preserve"> coverage.</w:t>
      </w:r>
      <w:r w:rsidR="00040B57">
        <w:rPr>
          <w:rFonts w:eastAsia="SimSun"/>
          <w:lang w:eastAsia="zh-CN"/>
        </w:rPr>
        <w:t xml:space="preserve"> Also, the reduction in number of antennas and UE supported bandwidth will have impact to the spectral efficiency. </w:t>
      </w:r>
      <w:r w:rsidRPr="00951F01">
        <w:rPr>
          <w:rFonts w:eastAsia="SimSun"/>
          <w:lang w:eastAsia="zh-CN"/>
        </w:rPr>
        <w:t xml:space="preserve">Therefore, </w:t>
      </w:r>
      <w:r w:rsidR="00040B57">
        <w:rPr>
          <w:rFonts w:eastAsia="SimSun"/>
          <w:lang w:eastAsia="zh-CN"/>
        </w:rPr>
        <w:t>it is not expected that</w:t>
      </w:r>
      <w:r w:rsidRPr="00951F01">
        <w:rPr>
          <w:rFonts w:eastAsia="SimSun"/>
          <w:lang w:eastAsia="zh-CN"/>
        </w:rPr>
        <w:t xml:space="preserve"> all gNBs </w:t>
      </w:r>
      <w:r w:rsidR="00040B57">
        <w:rPr>
          <w:rFonts w:eastAsia="SimSun"/>
          <w:lang w:eastAsia="zh-CN"/>
        </w:rPr>
        <w:t>will</w:t>
      </w:r>
      <w:r w:rsidRPr="00951F01">
        <w:rPr>
          <w:rFonts w:eastAsia="SimSun"/>
          <w:lang w:eastAsia="zh-CN"/>
        </w:rPr>
        <w:t xml:space="preserve"> support RedCap UEs by default. Only those gNBs in a network that have been updated to support these reduced minimum capabilities would be able to support RedCap devices. Deployment of RedCap is likely to take place as need (and the market) dictates, which implies that an operator is unlikely to upgrade all the gNBs in its network to support RedCap at the same time.</w:t>
      </w:r>
    </w:p>
    <w:p w:rsidR="00040B57" w:rsidRPr="00040B57" w:rsidRDefault="00040B57" w:rsidP="00040B57">
      <w:pPr>
        <w:pStyle w:val="BodyText"/>
        <w:jc w:val="both"/>
        <w:rPr>
          <w:rFonts w:eastAsia="SimSun"/>
          <w:lang w:eastAsia="zh-CN"/>
        </w:rPr>
      </w:pPr>
      <w:r w:rsidRPr="00040B57">
        <w:rPr>
          <w:rFonts w:eastAsia="SimSun"/>
          <w:lang w:eastAsia="zh-CN"/>
        </w:rPr>
        <w:t xml:space="preserve">If a RedCap UE camps on a cell that does not support RedCap </w:t>
      </w:r>
      <w:r>
        <w:rPr>
          <w:rFonts w:eastAsia="SimSun"/>
          <w:lang w:eastAsia="zh-CN"/>
        </w:rPr>
        <w:t>UEs</w:t>
      </w:r>
      <w:r w:rsidRPr="00040B57">
        <w:rPr>
          <w:rFonts w:eastAsia="SimSun"/>
          <w:lang w:eastAsia="zh-CN"/>
        </w:rPr>
        <w:t xml:space="preserve">, it is likely that an access attempt by this UE will fail either at the physical layer (due to poor coverage) or at a higher layer (due to bandwidth restrictions). Therefore operation of a RedCap device in a legacy NR cells results in needlessly increasing the load and noise in legacy NR cells. There is clearly no point in having a RedCap UE camping on a cell that does not support RedCap operation. </w:t>
      </w:r>
    </w:p>
    <w:p w:rsidR="00040B57" w:rsidRDefault="00040B57" w:rsidP="00040B57">
      <w:pPr>
        <w:pStyle w:val="BodyText"/>
        <w:jc w:val="both"/>
        <w:rPr>
          <w:rFonts w:eastAsia="SimSun"/>
          <w:lang w:eastAsia="zh-CN"/>
        </w:rPr>
      </w:pPr>
      <w:r w:rsidRPr="00040B57">
        <w:rPr>
          <w:rFonts w:eastAsia="SimSun"/>
          <w:lang w:eastAsia="zh-CN"/>
        </w:rPr>
        <w:t xml:space="preserve">The simplest way to prevent RedCap UEs from doing so is by having the gNB broadcast its support of RedCap operation to the UE. The UE uses this information to determine which cell it can camp on. The barring mechanism broadcasted by the MIB (i.e. flags </w:t>
      </w:r>
      <w:r w:rsidRPr="00040B57">
        <w:rPr>
          <w:rFonts w:eastAsia="SimSun"/>
          <w:i/>
          <w:lang w:eastAsia="zh-CN"/>
        </w:rPr>
        <w:t>cellBarred</w:t>
      </w:r>
      <w:r w:rsidRPr="00040B57">
        <w:rPr>
          <w:rFonts w:eastAsia="SimSun"/>
          <w:lang w:eastAsia="zh-CN"/>
        </w:rPr>
        <w:t xml:space="preserve"> and </w:t>
      </w:r>
      <w:r w:rsidRPr="00040B57">
        <w:rPr>
          <w:rFonts w:eastAsia="SimSun"/>
          <w:i/>
          <w:lang w:eastAsia="zh-CN"/>
        </w:rPr>
        <w:t>intraFreqReselection</w:t>
      </w:r>
      <w:r w:rsidRPr="00040B57">
        <w:rPr>
          <w:rFonts w:eastAsia="SimSun"/>
          <w:lang w:eastAsia="zh-CN"/>
        </w:rPr>
        <w:t xml:space="preserve">) can serve as a template for such signalling. As a minimum, a flag similar to </w:t>
      </w:r>
      <w:r w:rsidRPr="00040B57">
        <w:rPr>
          <w:rFonts w:eastAsia="SimSun"/>
          <w:i/>
          <w:lang w:eastAsia="zh-CN"/>
        </w:rPr>
        <w:t>cellBarred</w:t>
      </w:r>
      <w:r w:rsidRPr="00040B57">
        <w:rPr>
          <w:rFonts w:eastAsia="SimSun"/>
          <w:lang w:eastAsia="zh-CN"/>
        </w:rPr>
        <w:t xml:space="preserve"> is needed to indicate support of RedCap operation at the cell level. Furthermore, a flag similar to </w:t>
      </w:r>
      <w:r w:rsidRPr="00040B57">
        <w:rPr>
          <w:rFonts w:eastAsia="SimSun"/>
          <w:i/>
          <w:lang w:eastAsia="zh-CN"/>
        </w:rPr>
        <w:t>intraFreqReselection</w:t>
      </w:r>
      <w:r w:rsidRPr="00040B57">
        <w:rPr>
          <w:rFonts w:eastAsia="SimSun"/>
          <w:lang w:eastAsia="zh-CN"/>
        </w:rPr>
        <w:t xml:space="preserve"> can be considered if RedCap operation is supported on all neighbour cells on the same frequency, to avoid the need for the UE to read broadcast information prior to reselection.</w:t>
      </w:r>
    </w:p>
    <w:p w:rsidR="00B522E0" w:rsidRDefault="00B522E0" w:rsidP="004636C7">
      <w:pPr>
        <w:pStyle w:val="ListParagraph"/>
        <w:numPr>
          <w:ilvl w:val="0"/>
          <w:numId w:val="3"/>
        </w:numPr>
        <w:spacing w:after="120"/>
        <w:jc w:val="both"/>
        <w:rPr>
          <w:i/>
          <w:lang w:eastAsia="ko-KR"/>
        </w:rPr>
      </w:pPr>
      <w:r w:rsidRPr="00B522E0">
        <w:rPr>
          <w:b/>
          <w:i/>
          <w:lang w:eastAsia="ko-KR"/>
        </w:rPr>
        <w:t>A RedCap UE only camps on a cell that indicates support of RedCap operation</w:t>
      </w:r>
      <w:r w:rsidRPr="00945692">
        <w:rPr>
          <w:b/>
          <w:i/>
          <w:lang w:eastAsia="ko-KR"/>
        </w:rPr>
        <w:t>.</w:t>
      </w:r>
    </w:p>
    <w:p w:rsidR="00B522E0" w:rsidRPr="00B522E0" w:rsidRDefault="00B522E0" w:rsidP="004636C7">
      <w:pPr>
        <w:pStyle w:val="ListParagraph"/>
        <w:numPr>
          <w:ilvl w:val="0"/>
          <w:numId w:val="3"/>
        </w:numPr>
        <w:spacing w:after="120"/>
        <w:jc w:val="both"/>
        <w:rPr>
          <w:b/>
          <w:i/>
          <w:lang w:eastAsia="ko-KR"/>
        </w:rPr>
      </w:pPr>
      <w:r w:rsidRPr="00B522E0">
        <w:rPr>
          <w:b/>
          <w:i/>
          <w:lang w:eastAsia="ko-KR"/>
        </w:rPr>
        <w:t>Support of RedCap operation in a cell is broadcasted by the network</w:t>
      </w:r>
      <w:r>
        <w:rPr>
          <w:b/>
          <w:i/>
          <w:lang w:eastAsia="ko-KR"/>
        </w:rPr>
        <w:t>.</w:t>
      </w:r>
    </w:p>
    <w:p w:rsidR="007134D5" w:rsidRDefault="00DA4DE0" w:rsidP="00DA4DE0">
      <w:pPr>
        <w:pStyle w:val="Heading1"/>
      </w:pPr>
      <w:r w:rsidRPr="00DA4DE0">
        <w:t xml:space="preserve">Identification of </w:t>
      </w:r>
      <w:r>
        <w:t>RedCap</w:t>
      </w:r>
      <w:r w:rsidRPr="00DA4DE0">
        <w:t xml:space="preserve"> UE to the network</w:t>
      </w:r>
    </w:p>
    <w:p w:rsidR="00B522E0" w:rsidRDefault="00B522E0" w:rsidP="00B522E0">
      <w:pPr>
        <w:pStyle w:val="BodyText"/>
        <w:jc w:val="both"/>
        <w:rPr>
          <w:rFonts w:eastAsia="SimSun"/>
          <w:lang w:eastAsia="zh-CN"/>
        </w:rPr>
      </w:pPr>
      <w:r w:rsidRPr="00B522E0">
        <w:rPr>
          <w:rFonts w:eastAsia="SimSun"/>
          <w:lang w:eastAsia="zh-CN"/>
        </w:rPr>
        <w:t xml:space="preserve">The capability of an NR UE is provided to the </w:t>
      </w:r>
      <w:r>
        <w:rPr>
          <w:rFonts w:eastAsia="SimSun"/>
          <w:lang w:eastAsia="zh-CN"/>
        </w:rPr>
        <w:t>network</w:t>
      </w:r>
      <w:r w:rsidRPr="00B522E0">
        <w:rPr>
          <w:rFonts w:eastAsia="SimSun"/>
          <w:lang w:eastAsia="zh-CN"/>
        </w:rPr>
        <w:t xml:space="preserve"> using the </w:t>
      </w:r>
      <w:r w:rsidRPr="00B522E0">
        <w:rPr>
          <w:rFonts w:eastAsia="SimSun"/>
          <w:i/>
          <w:lang w:eastAsia="zh-CN"/>
        </w:rPr>
        <w:t>UECapability</w:t>
      </w:r>
      <w:r w:rsidRPr="00B522E0">
        <w:rPr>
          <w:rFonts w:eastAsia="SimSun"/>
          <w:lang w:eastAsia="zh-CN"/>
        </w:rPr>
        <w:t xml:space="preserve"> framework. Following security establishment during the registration procedure, the network queries the UE’s capabilities. NR does not have UE categories defined as in LTE, which associated a set of UE capabilities with an identifier. Instead, the set of features that </w:t>
      </w:r>
      <w:r w:rsidRPr="00B522E0">
        <w:rPr>
          <w:rFonts w:eastAsia="SimSun"/>
          <w:lang w:eastAsia="zh-CN"/>
        </w:rPr>
        <w:lastRenderedPageBreak/>
        <w:t>a UE supports is explicitly indicated to the network in NR. As a result, NR capabilities reported by the UE is</w:t>
      </w:r>
      <w:r>
        <w:rPr>
          <w:rFonts w:eastAsia="SimSun"/>
          <w:lang w:eastAsia="zh-CN"/>
        </w:rPr>
        <w:t xml:space="preserve"> a significantly large message.</w:t>
      </w:r>
    </w:p>
    <w:p w:rsidR="00B522E0" w:rsidRDefault="00B522E0" w:rsidP="00B522E0">
      <w:pPr>
        <w:spacing w:before="120" w:after="0"/>
        <w:jc w:val="center"/>
        <w:rPr>
          <w:lang w:eastAsia="ko-KR"/>
        </w:rPr>
      </w:pPr>
      <w:r w:rsidRPr="00B522E0">
        <w:rPr>
          <w:noProof/>
          <w:lang w:eastAsia="en-GB"/>
        </w:rPr>
        <w:drawing>
          <wp:inline distT="0" distB="0" distL="0" distR="0">
            <wp:extent cx="2304415" cy="15436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4415" cy="1543685"/>
                    </a:xfrm>
                    <a:prstGeom prst="rect">
                      <a:avLst/>
                    </a:prstGeom>
                    <a:noFill/>
                    <a:ln>
                      <a:noFill/>
                    </a:ln>
                  </pic:spPr>
                </pic:pic>
              </a:graphicData>
            </a:graphic>
          </wp:inline>
        </w:drawing>
      </w:r>
    </w:p>
    <w:p w:rsidR="00B522E0" w:rsidRDefault="00B522E0" w:rsidP="00B522E0">
      <w:pPr>
        <w:jc w:val="center"/>
      </w:pPr>
      <w:bookmarkStart w:id="3" w:name="_Ref40460893"/>
      <w:r w:rsidRPr="00B76D86">
        <w:t xml:space="preserve">Figure </w:t>
      </w:r>
      <w:r>
        <w:rPr>
          <w:noProof/>
        </w:rPr>
        <w:fldChar w:fldCharType="begin"/>
      </w:r>
      <w:r>
        <w:rPr>
          <w:noProof/>
        </w:rPr>
        <w:instrText xml:space="preserve"> SEQ Figure \* ARABIC </w:instrText>
      </w:r>
      <w:r>
        <w:rPr>
          <w:noProof/>
        </w:rPr>
        <w:fldChar w:fldCharType="separate"/>
      </w:r>
      <w:r w:rsidR="00256DE2">
        <w:rPr>
          <w:noProof/>
        </w:rPr>
        <w:t>1</w:t>
      </w:r>
      <w:r>
        <w:rPr>
          <w:noProof/>
        </w:rPr>
        <w:fldChar w:fldCharType="end"/>
      </w:r>
      <w:bookmarkEnd w:id="3"/>
      <w:r w:rsidRPr="00B76D86">
        <w:t xml:space="preserve">: </w:t>
      </w:r>
      <w:r w:rsidRPr="00B522E0">
        <w:t>UE capability framework</w:t>
      </w:r>
      <w:r>
        <w:t>.</w:t>
      </w:r>
    </w:p>
    <w:p w:rsidR="00B522E0" w:rsidRPr="00B522E0" w:rsidRDefault="00B522E0" w:rsidP="00B522E0">
      <w:pPr>
        <w:pStyle w:val="BodyText"/>
        <w:jc w:val="both"/>
        <w:rPr>
          <w:rFonts w:eastAsia="SimSun"/>
          <w:lang w:eastAsia="zh-CN"/>
        </w:rPr>
      </w:pPr>
      <w:r w:rsidRPr="00B522E0">
        <w:rPr>
          <w:rFonts w:eastAsia="SimSun"/>
          <w:lang w:eastAsia="zh-CN"/>
        </w:rPr>
        <w:t xml:space="preserve">The UE capabilities reported are stored in the AMF (and maintained across AMF reselections) to avoid having to query this information again from the UE over the air, when it moves to connected mode in the future [3]. When the UE identity is known to the gNB, it can retrieve the stored UE capability information from the AMF. If the UE was in Inactive mode, the UE identity is known to the gNB as early as msg3 when the I-RNTI is signalled. If the UE was in idle mode, it can be identified by the gNB when msg5 is sent and 5G-S-TMSI is known. </w:t>
      </w:r>
    </w:p>
    <w:p w:rsidR="00B522E0" w:rsidRPr="00B522E0" w:rsidRDefault="00B522E0" w:rsidP="00B522E0">
      <w:pPr>
        <w:pStyle w:val="BodyText"/>
        <w:jc w:val="both"/>
        <w:rPr>
          <w:rFonts w:eastAsia="SimSun"/>
          <w:lang w:eastAsia="zh-CN"/>
        </w:rPr>
      </w:pPr>
      <w:r w:rsidRPr="00B522E0">
        <w:rPr>
          <w:rFonts w:eastAsia="SimSun"/>
          <w:lang w:eastAsia="zh-CN"/>
        </w:rPr>
        <w:t>There is therefore no need for early identification of a RedCap UE to the NW, i.e. prior to msg5, when considering:</w:t>
      </w:r>
    </w:p>
    <w:p w:rsidR="00B522E0" w:rsidRPr="00B522E0" w:rsidRDefault="00B522E0" w:rsidP="004636C7">
      <w:pPr>
        <w:pStyle w:val="BodyText"/>
        <w:numPr>
          <w:ilvl w:val="0"/>
          <w:numId w:val="4"/>
        </w:numPr>
        <w:jc w:val="both"/>
        <w:rPr>
          <w:rFonts w:eastAsia="SimSun"/>
          <w:lang w:eastAsia="zh-CN"/>
        </w:rPr>
      </w:pPr>
      <w:r w:rsidRPr="00B522E0">
        <w:rPr>
          <w:rFonts w:eastAsia="SimSun"/>
          <w:lang w:eastAsia="zh-CN"/>
        </w:rPr>
        <w:t>RedCap access only takes place on gNBs that have indicated that they support RedCap operation, and;</w:t>
      </w:r>
    </w:p>
    <w:p w:rsidR="00B522E0" w:rsidRPr="00B522E0" w:rsidRDefault="00B522E0" w:rsidP="004636C7">
      <w:pPr>
        <w:pStyle w:val="BodyText"/>
        <w:numPr>
          <w:ilvl w:val="0"/>
          <w:numId w:val="4"/>
        </w:numPr>
        <w:jc w:val="both"/>
        <w:rPr>
          <w:rFonts w:eastAsia="SimSun"/>
          <w:lang w:eastAsia="zh-CN"/>
        </w:rPr>
      </w:pPr>
      <w:r w:rsidRPr="00B522E0">
        <w:rPr>
          <w:rFonts w:eastAsia="SimSun"/>
          <w:lang w:eastAsia="zh-CN"/>
        </w:rPr>
        <w:t>Msg1 and Msg3 are limited in size and do not exceed the 20MHz minimum bandwidth of an RedCap UE.</w:t>
      </w:r>
    </w:p>
    <w:p w:rsidR="00B522E0" w:rsidRDefault="00B522E0" w:rsidP="00B522E0">
      <w:pPr>
        <w:pStyle w:val="BodyText"/>
        <w:jc w:val="both"/>
        <w:rPr>
          <w:rFonts w:eastAsia="SimSun"/>
          <w:lang w:eastAsia="zh-CN"/>
        </w:rPr>
      </w:pPr>
      <w:r w:rsidRPr="00B522E0">
        <w:rPr>
          <w:rFonts w:eastAsia="SimSun"/>
          <w:lang w:eastAsia="zh-CN"/>
        </w:rPr>
        <w:t>In case the UE is not yet registered to the network (which is a rare case), UE capabilities are only exchanged with the network after security is first established. This can lead to some delay before the UE is identified to the gNB as a RedCap UE. However, the only exchange of information that takes place prior to UE capability transfer is identification and security establishment. These procedures are not resource intensive and can easily be accommodated by the minimum bandwidth that a RedCap UE supports. Given that registration seldom occurs and does not have a significant overhead, there is no need for early identification of a RedCap UE to the NW in this case as well.</w:t>
      </w:r>
    </w:p>
    <w:p w:rsidR="00F6686E" w:rsidRPr="00B522E0" w:rsidRDefault="00B522E0" w:rsidP="004636C7">
      <w:pPr>
        <w:pStyle w:val="ListParagraph"/>
        <w:numPr>
          <w:ilvl w:val="0"/>
          <w:numId w:val="3"/>
        </w:numPr>
        <w:spacing w:after="120"/>
        <w:jc w:val="both"/>
        <w:rPr>
          <w:b/>
          <w:i/>
          <w:lang w:eastAsia="ko-KR"/>
        </w:rPr>
      </w:pPr>
      <w:r w:rsidRPr="00B522E0">
        <w:rPr>
          <w:b/>
          <w:i/>
          <w:lang w:eastAsia="ko-KR"/>
        </w:rPr>
        <w:t>A RedCap UE tha</w:t>
      </w:r>
      <w:bookmarkStart w:id="4" w:name="_GoBack"/>
      <w:bookmarkEnd w:id="4"/>
      <w:r w:rsidRPr="00B522E0">
        <w:rPr>
          <w:b/>
          <w:i/>
          <w:lang w:eastAsia="ko-KR"/>
        </w:rPr>
        <w:t>t is registered to a network is identified by the network at msg5</w:t>
      </w:r>
      <w:r>
        <w:rPr>
          <w:b/>
          <w:i/>
          <w:lang w:eastAsia="ko-KR"/>
        </w:rPr>
        <w:t>.</w:t>
      </w:r>
    </w:p>
    <w:p w:rsidR="00233B47" w:rsidRDefault="00233B47" w:rsidP="003E2532">
      <w:pPr>
        <w:pStyle w:val="Heading1"/>
      </w:pPr>
      <w:r w:rsidRPr="00233B47">
        <w:t>Conclusions</w:t>
      </w:r>
    </w:p>
    <w:p w:rsidR="00F9134E" w:rsidRDefault="00233B47" w:rsidP="00B9365F">
      <w:pPr>
        <w:jc w:val="both"/>
        <w:rPr>
          <w:rFonts w:eastAsia="Yu Mincho"/>
          <w:lang w:eastAsia="zh-CN"/>
        </w:rPr>
      </w:pPr>
      <w:r w:rsidRPr="00A04FD5">
        <w:rPr>
          <w:rFonts w:eastAsia="Yu Mincho"/>
          <w:lang w:eastAsia="zh-CN"/>
        </w:rPr>
        <w:t>In this contribution, we discuss</w:t>
      </w:r>
      <w:r>
        <w:rPr>
          <w:rFonts w:eastAsia="Yu Mincho"/>
          <w:lang w:eastAsia="zh-CN"/>
        </w:rPr>
        <w:t>ed</w:t>
      </w:r>
      <w:r w:rsidRPr="00A04FD5">
        <w:rPr>
          <w:rFonts w:eastAsia="Yu Mincho"/>
          <w:lang w:eastAsia="zh-CN"/>
        </w:rPr>
        <w:t xml:space="preserve"> </w:t>
      </w:r>
      <w:r w:rsidR="00834D11" w:rsidRPr="00834D11">
        <w:rPr>
          <w:rFonts w:eastAsia="Yu Mincho"/>
          <w:lang w:eastAsia="zh-CN"/>
        </w:rPr>
        <w:t>the procedures for how RedCap UE camps onto a network and how a RedCap UE identifies itself to a network as well on access restrictions for RedCap services</w:t>
      </w:r>
      <w:r w:rsidR="00E11392">
        <w:rPr>
          <w:rFonts w:eastAsia="Yu Mincho"/>
          <w:lang w:eastAsia="zh-CN"/>
        </w:rPr>
        <w:t xml:space="preserve">. We </w:t>
      </w:r>
      <w:r>
        <w:rPr>
          <w:rFonts w:eastAsia="Yu Mincho"/>
          <w:lang w:eastAsia="zh-CN"/>
        </w:rPr>
        <w:t>have the following proposal</w:t>
      </w:r>
      <w:r w:rsidR="000074D1">
        <w:rPr>
          <w:rFonts w:eastAsia="Yu Mincho"/>
          <w:lang w:eastAsia="zh-CN"/>
        </w:rPr>
        <w:t>s</w:t>
      </w:r>
      <w:r>
        <w:rPr>
          <w:rFonts w:eastAsia="Yu Mincho"/>
          <w:lang w:eastAsia="zh-CN"/>
        </w:rPr>
        <w:t>:</w:t>
      </w:r>
    </w:p>
    <w:p w:rsidR="00834D11" w:rsidRDefault="00834D11" w:rsidP="004636C7">
      <w:pPr>
        <w:pStyle w:val="ListParagraph"/>
        <w:numPr>
          <w:ilvl w:val="0"/>
          <w:numId w:val="5"/>
        </w:numPr>
        <w:spacing w:after="120"/>
        <w:jc w:val="both"/>
        <w:rPr>
          <w:i/>
          <w:lang w:eastAsia="ko-KR"/>
        </w:rPr>
      </w:pPr>
      <w:r w:rsidRPr="00B522E0">
        <w:rPr>
          <w:b/>
          <w:i/>
          <w:lang w:eastAsia="ko-KR"/>
        </w:rPr>
        <w:t>A RedCap UE only camps on a cell that indicates support of RedCap operation</w:t>
      </w:r>
      <w:r w:rsidRPr="00945692">
        <w:rPr>
          <w:b/>
          <w:i/>
          <w:lang w:eastAsia="ko-KR"/>
        </w:rPr>
        <w:t>.</w:t>
      </w:r>
    </w:p>
    <w:p w:rsidR="00834D11" w:rsidRDefault="00834D11" w:rsidP="004636C7">
      <w:pPr>
        <w:pStyle w:val="ListParagraph"/>
        <w:numPr>
          <w:ilvl w:val="0"/>
          <w:numId w:val="5"/>
        </w:numPr>
        <w:spacing w:after="120"/>
        <w:jc w:val="both"/>
        <w:rPr>
          <w:b/>
          <w:i/>
          <w:lang w:eastAsia="ko-KR"/>
        </w:rPr>
      </w:pPr>
      <w:r w:rsidRPr="00B522E0">
        <w:rPr>
          <w:b/>
          <w:i/>
          <w:lang w:eastAsia="ko-KR"/>
        </w:rPr>
        <w:t>Support of RedCap operation in a cell is broadcasted by the network</w:t>
      </w:r>
      <w:r>
        <w:rPr>
          <w:b/>
          <w:i/>
          <w:lang w:eastAsia="ko-KR"/>
        </w:rPr>
        <w:t>.</w:t>
      </w:r>
    </w:p>
    <w:p w:rsidR="00834D11" w:rsidRPr="00B522E0" w:rsidRDefault="00834D11" w:rsidP="004636C7">
      <w:pPr>
        <w:pStyle w:val="ListParagraph"/>
        <w:numPr>
          <w:ilvl w:val="0"/>
          <w:numId w:val="5"/>
        </w:numPr>
        <w:spacing w:after="120"/>
        <w:jc w:val="both"/>
        <w:rPr>
          <w:b/>
          <w:i/>
          <w:lang w:eastAsia="ko-KR"/>
        </w:rPr>
      </w:pPr>
      <w:r w:rsidRPr="00B522E0">
        <w:rPr>
          <w:b/>
          <w:i/>
          <w:lang w:eastAsia="ko-KR"/>
        </w:rPr>
        <w:t>A RedCap UE that is registered to a network is identified by the network at msg5</w:t>
      </w:r>
      <w:r>
        <w:rPr>
          <w:b/>
          <w:i/>
          <w:lang w:eastAsia="ko-KR"/>
        </w:rPr>
        <w:t>.</w:t>
      </w:r>
    </w:p>
    <w:p w:rsidR="002D44AF" w:rsidRPr="00B300C3" w:rsidRDefault="002D44AF" w:rsidP="003E2532">
      <w:pPr>
        <w:pStyle w:val="Heading1"/>
        <w:rPr>
          <w:lang w:val="en-US"/>
        </w:rPr>
      </w:pPr>
      <w:r>
        <w:rPr>
          <w:rFonts w:hint="eastAsia"/>
          <w:lang w:val="en-US"/>
        </w:rPr>
        <w:t>References</w:t>
      </w:r>
    </w:p>
    <w:p w:rsidR="00105900" w:rsidRPr="0005118C" w:rsidRDefault="00FE19CB" w:rsidP="00740F51">
      <w:pPr>
        <w:numPr>
          <w:ilvl w:val="0"/>
          <w:numId w:val="2"/>
        </w:numPr>
        <w:spacing w:after="120"/>
        <w:rPr>
          <w:lang w:val="en-US" w:eastAsia="zh-TW"/>
        </w:rPr>
      </w:pPr>
      <w:bookmarkStart w:id="5" w:name="_Ref481672677"/>
      <w:r w:rsidRPr="00FE19CB">
        <w:rPr>
          <w:lang w:val="en-US"/>
        </w:rPr>
        <w:t>RP-</w:t>
      </w:r>
      <w:r w:rsidR="00740F51" w:rsidRPr="00740F51">
        <w:rPr>
          <w:lang w:val="en-US"/>
        </w:rPr>
        <w:t>201386</w:t>
      </w:r>
      <w:r w:rsidR="00E51A3C" w:rsidRPr="00E51A3C">
        <w:rPr>
          <w:lang w:val="en-US"/>
        </w:rPr>
        <w:t>, “</w:t>
      </w:r>
      <w:r w:rsidR="00740F51" w:rsidRPr="00740F51">
        <w:rPr>
          <w:lang w:val="en-US"/>
        </w:rPr>
        <w:t>Revised SID on Study on support of reduced capability NR devices</w:t>
      </w:r>
      <w:r w:rsidR="00E51A3C" w:rsidRPr="00E51A3C">
        <w:rPr>
          <w:lang w:val="en-US"/>
        </w:rPr>
        <w:t xml:space="preserve">”, </w:t>
      </w:r>
      <w:r w:rsidR="00C51D08" w:rsidRPr="00C51D08">
        <w:rPr>
          <w:lang w:val="en-US"/>
        </w:rPr>
        <w:t>Ericsson</w:t>
      </w:r>
      <w:r w:rsidR="00E51A3C" w:rsidRPr="00E51A3C">
        <w:rPr>
          <w:lang w:val="en-US"/>
        </w:rPr>
        <w:t xml:space="preserve">, </w:t>
      </w:r>
      <w:r w:rsidR="00C51D08">
        <w:rPr>
          <w:lang w:val="en-US"/>
        </w:rPr>
        <w:t>RAN</w:t>
      </w:r>
      <w:r w:rsidR="00C071A3" w:rsidRPr="00C071A3">
        <w:rPr>
          <w:lang w:val="en-US"/>
        </w:rPr>
        <w:t>#</w:t>
      </w:r>
      <w:r w:rsidR="00C51D08">
        <w:rPr>
          <w:lang w:val="en-US"/>
        </w:rPr>
        <w:t>8</w:t>
      </w:r>
      <w:r w:rsidR="00740F51">
        <w:rPr>
          <w:lang w:val="en-US"/>
        </w:rPr>
        <w:t>8-e</w:t>
      </w:r>
      <w:r w:rsidR="00E51A3C" w:rsidRPr="00E51A3C">
        <w:rPr>
          <w:lang w:val="en-US"/>
        </w:rPr>
        <w:t xml:space="preserve">, </w:t>
      </w:r>
      <w:r w:rsidR="00740F51">
        <w:rPr>
          <w:lang w:val="en-US"/>
        </w:rPr>
        <w:t>June</w:t>
      </w:r>
      <w:r w:rsidR="00E51A3C" w:rsidRPr="00E51A3C">
        <w:rPr>
          <w:lang w:val="en-US"/>
        </w:rPr>
        <w:t xml:space="preserve">, </w:t>
      </w:r>
      <w:r w:rsidR="00622777">
        <w:rPr>
          <w:lang w:val="en-US"/>
        </w:rPr>
        <w:t>20</w:t>
      </w:r>
      <w:r w:rsidR="00740F51">
        <w:rPr>
          <w:lang w:val="en-US"/>
        </w:rPr>
        <w:t>20</w:t>
      </w:r>
      <w:r w:rsidR="00A1405E" w:rsidRPr="003068AB">
        <w:rPr>
          <w:rFonts w:eastAsia="SimSun" w:hint="eastAsia"/>
        </w:rPr>
        <w:t>.</w:t>
      </w:r>
      <w:bookmarkEnd w:id="5"/>
    </w:p>
    <w:p w:rsidR="00FE07D8" w:rsidRPr="00834D11" w:rsidRDefault="00580DDB" w:rsidP="00580DDB">
      <w:pPr>
        <w:numPr>
          <w:ilvl w:val="0"/>
          <w:numId w:val="2"/>
        </w:numPr>
        <w:spacing w:after="120"/>
        <w:rPr>
          <w:lang w:val="en-US" w:eastAsia="zh-TW"/>
        </w:rPr>
      </w:pPr>
      <w:bookmarkStart w:id="6" w:name="_Ref40437565"/>
      <w:r w:rsidRPr="00580DDB">
        <w:rPr>
          <w:lang w:val="en-US" w:eastAsia="zh-TW"/>
        </w:rPr>
        <w:t>R2-</w:t>
      </w:r>
      <w:r w:rsidRPr="00580DDB">
        <w:rPr>
          <w:color w:val="000000" w:themeColor="text1"/>
          <w:lang w:val="en-US" w:eastAsia="zh-TW"/>
        </w:rPr>
        <w:t>2007493</w:t>
      </w:r>
      <w:r w:rsidR="0077137C" w:rsidRPr="00580DDB">
        <w:rPr>
          <w:color w:val="000000" w:themeColor="text1"/>
          <w:lang w:val="en-US" w:eastAsia="zh-TW"/>
        </w:rPr>
        <w:t>, “</w:t>
      </w:r>
      <w:r w:rsidRPr="00580DDB">
        <w:rPr>
          <w:color w:val="000000" w:themeColor="text1"/>
          <w:lang w:val="en-US" w:eastAsia="zh-TW"/>
        </w:rPr>
        <w:t>On UE identification and access restrictions</w:t>
      </w:r>
      <w:r w:rsidR="0077137C" w:rsidRPr="00580DDB">
        <w:rPr>
          <w:color w:val="000000" w:themeColor="text1"/>
          <w:lang w:val="en-US" w:eastAsia="zh-TW"/>
        </w:rPr>
        <w:t>”, MediaTek, RAN</w:t>
      </w:r>
      <w:r w:rsidR="00834D11" w:rsidRPr="00580DDB">
        <w:rPr>
          <w:color w:val="000000" w:themeColor="text1"/>
          <w:lang w:val="en-US" w:eastAsia="zh-TW"/>
        </w:rPr>
        <w:t>2</w:t>
      </w:r>
      <w:r w:rsidR="0077137C" w:rsidRPr="00580DDB">
        <w:rPr>
          <w:color w:val="000000" w:themeColor="text1"/>
          <w:lang w:val="en-US" w:eastAsia="zh-TW"/>
        </w:rPr>
        <w:t>#</w:t>
      </w:r>
      <w:r w:rsidR="00834D11" w:rsidRPr="00580DDB">
        <w:rPr>
          <w:color w:val="000000" w:themeColor="text1"/>
          <w:lang w:val="en-US" w:eastAsia="zh-TW"/>
        </w:rPr>
        <w:t>111e</w:t>
      </w:r>
      <w:r w:rsidR="0077137C" w:rsidRPr="00580DDB">
        <w:rPr>
          <w:color w:val="000000" w:themeColor="text1"/>
          <w:lang w:val="en-US" w:eastAsia="zh-TW"/>
        </w:rPr>
        <w:t xml:space="preserve">, </w:t>
      </w:r>
      <w:r w:rsidR="00CD6384" w:rsidRPr="00580DDB">
        <w:rPr>
          <w:color w:val="000000" w:themeColor="text1"/>
          <w:lang w:val="en-US" w:eastAsia="zh-TW"/>
        </w:rPr>
        <w:t>August 2020</w:t>
      </w:r>
      <w:r w:rsidR="0077137C">
        <w:rPr>
          <w:lang w:val="en-US" w:eastAsia="zh-TW"/>
        </w:rPr>
        <w:t>.</w:t>
      </w:r>
      <w:bookmarkEnd w:id="6"/>
    </w:p>
    <w:sectPr w:rsidR="00FE07D8" w:rsidRPr="00834D11"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C93" w:rsidRDefault="00BC6C93">
      <w:r>
        <w:separator/>
      </w:r>
    </w:p>
  </w:endnote>
  <w:endnote w:type="continuationSeparator" w:id="0">
    <w:p w:rsidR="00BC6C93" w:rsidRDefault="00BC6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C93" w:rsidRDefault="00BC6C93">
      <w:r>
        <w:separator/>
      </w:r>
    </w:p>
  </w:footnote>
  <w:footnote w:type="continuationSeparator" w:id="0">
    <w:p w:rsidR="00BC6C93" w:rsidRDefault="00BC6C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36E6E"/>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F306F6"/>
    <w:multiLevelType w:val="hybridMultilevel"/>
    <w:tmpl w:val="5E9C2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66A1BC7"/>
    <w:multiLevelType w:val="multilevel"/>
    <w:tmpl w:val="6ADCDB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61"/>
        </w:tabs>
        <w:ind w:left="861"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7C470B08"/>
    <w:multiLevelType w:val="hybridMultilevel"/>
    <w:tmpl w:val="95C08DF8"/>
    <w:lvl w:ilvl="0" w:tplc="7F86CA42">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3A9"/>
    <w:rsid w:val="000074D1"/>
    <w:rsid w:val="0000797A"/>
    <w:rsid w:val="000121C0"/>
    <w:rsid w:val="00013D0E"/>
    <w:rsid w:val="00015136"/>
    <w:rsid w:val="00015793"/>
    <w:rsid w:val="00015873"/>
    <w:rsid w:val="00017EDE"/>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5F37"/>
    <w:rsid w:val="00036802"/>
    <w:rsid w:val="00036E9D"/>
    <w:rsid w:val="00036F81"/>
    <w:rsid w:val="00040B57"/>
    <w:rsid w:val="00041C77"/>
    <w:rsid w:val="000421CC"/>
    <w:rsid w:val="0004557B"/>
    <w:rsid w:val="000472D9"/>
    <w:rsid w:val="00047BCC"/>
    <w:rsid w:val="00047DB7"/>
    <w:rsid w:val="00050E75"/>
    <w:rsid w:val="0005118C"/>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4EB9"/>
    <w:rsid w:val="00075A79"/>
    <w:rsid w:val="000774DF"/>
    <w:rsid w:val="00077D62"/>
    <w:rsid w:val="000804BB"/>
    <w:rsid w:val="00080B3D"/>
    <w:rsid w:val="00082AA4"/>
    <w:rsid w:val="000837A9"/>
    <w:rsid w:val="0008693B"/>
    <w:rsid w:val="00087287"/>
    <w:rsid w:val="0008738E"/>
    <w:rsid w:val="00091029"/>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54D7"/>
    <w:rsid w:val="000D6CFC"/>
    <w:rsid w:val="000D7F67"/>
    <w:rsid w:val="000E005A"/>
    <w:rsid w:val="000E109E"/>
    <w:rsid w:val="000E16EB"/>
    <w:rsid w:val="000E20FC"/>
    <w:rsid w:val="000E284C"/>
    <w:rsid w:val="000E469E"/>
    <w:rsid w:val="000E4A2D"/>
    <w:rsid w:val="000E4DD3"/>
    <w:rsid w:val="000E69EA"/>
    <w:rsid w:val="000E7FD9"/>
    <w:rsid w:val="000F1776"/>
    <w:rsid w:val="000F3BFF"/>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1BC"/>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5BD8"/>
    <w:rsid w:val="001A6300"/>
    <w:rsid w:val="001A7CB3"/>
    <w:rsid w:val="001B2818"/>
    <w:rsid w:val="001B3867"/>
    <w:rsid w:val="001C0D39"/>
    <w:rsid w:val="001C254C"/>
    <w:rsid w:val="001C2EA0"/>
    <w:rsid w:val="001C5A24"/>
    <w:rsid w:val="001D028C"/>
    <w:rsid w:val="001D0389"/>
    <w:rsid w:val="001D131B"/>
    <w:rsid w:val="001D2918"/>
    <w:rsid w:val="001D3B51"/>
    <w:rsid w:val="001D50EA"/>
    <w:rsid w:val="001D72E5"/>
    <w:rsid w:val="001D7D29"/>
    <w:rsid w:val="001E0941"/>
    <w:rsid w:val="001E19B5"/>
    <w:rsid w:val="001E3B39"/>
    <w:rsid w:val="001E4ED3"/>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12E7"/>
    <w:rsid w:val="002223A7"/>
    <w:rsid w:val="00222897"/>
    <w:rsid w:val="002245F2"/>
    <w:rsid w:val="00225381"/>
    <w:rsid w:val="00233B47"/>
    <w:rsid w:val="00235394"/>
    <w:rsid w:val="00235A9B"/>
    <w:rsid w:val="00237173"/>
    <w:rsid w:val="00241D4B"/>
    <w:rsid w:val="00243F00"/>
    <w:rsid w:val="00245B82"/>
    <w:rsid w:val="0024612D"/>
    <w:rsid w:val="0024674A"/>
    <w:rsid w:val="0025028C"/>
    <w:rsid w:val="002506F0"/>
    <w:rsid w:val="00251CDE"/>
    <w:rsid w:val="00252EB7"/>
    <w:rsid w:val="00253B39"/>
    <w:rsid w:val="00253CC3"/>
    <w:rsid w:val="00253CD8"/>
    <w:rsid w:val="002545B3"/>
    <w:rsid w:val="002549FC"/>
    <w:rsid w:val="00256DE2"/>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577"/>
    <w:rsid w:val="00297FB4"/>
    <w:rsid w:val="002A0E33"/>
    <w:rsid w:val="002A2387"/>
    <w:rsid w:val="002A283C"/>
    <w:rsid w:val="002A2935"/>
    <w:rsid w:val="002A2D8B"/>
    <w:rsid w:val="002A38B4"/>
    <w:rsid w:val="002A4261"/>
    <w:rsid w:val="002A4C60"/>
    <w:rsid w:val="002A5D49"/>
    <w:rsid w:val="002A63E4"/>
    <w:rsid w:val="002A6FE9"/>
    <w:rsid w:val="002B1B3B"/>
    <w:rsid w:val="002B3450"/>
    <w:rsid w:val="002B3815"/>
    <w:rsid w:val="002B419D"/>
    <w:rsid w:val="002B429C"/>
    <w:rsid w:val="002B6292"/>
    <w:rsid w:val="002B6CEF"/>
    <w:rsid w:val="002B7B77"/>
    <w:rsid w:val="002B7BC4"/>
    <w:rsid w:val="002B7BFF"/>
    <w:rsid w:val="002C207F"/>
    <w:rsid w:val="002C261D"/>
    <w:rsid w:val="002C350E"/>
    <w:rsid w:val="002C3F4C"/>
    <w:rsid w:val="002C50B3"/>
    <w:rsid w:val="002C5296"/>
    <w:rsid w:val="002C5300"/>
    <w:rsid w:val="002D06F5"/>
    <w:rsid w:val="002D0FCD"/>
    <w:rsid w:val="002D1511"/>
    <w:rsid w:val="002D1BF6"/>
    <w:rsid w:val="002D2C39"/>
    <w:rsid w:val="002D36ED"/>
    <w:rsid w:val="002D402C"/>
    <w:rsid w:val="002D44AF"/>
    <w:rsid w:val="002D483F"/>
    <w:rsid w:val="002D4E2D"/>
    <w:rsid w:val="002D59A0"/>
    <w:rsid w:val="002D69AB"/>
    <w:rsid w:val="002D79CF"/>
    <w:rsid w:val="002E0151"/>
    <w:rsid w:val="002E08D7"/>
    <w:rsid w:val="002E42E8"/>
    <w:rsid w:val="002E4368"/>
    <w:rsid w:val="002E562A"/>
    <w:rsid w:val="002E5799"/>
    <w:rsid w:val="002E5AB4"/>
    <w:rsid w:val="002E5EFC"/>
    <w:rsid w:val="002E6B13"/>
    <w:rsid w:val="002E6BC6"/>
    <w:rsid w:val="002E7DE5"/>
    <w:rsid w:val="002F01C0"/>
    <w:rsid w:val="002F030F"/>
    <w:rsid w:val="002F2B29"/>
    <w:rsid w:val="002F300C"/>
    <w:rsid w:val="002F3BD7"/>
    <w:rsid w:val="002F4093"/>
    <w:rsid w:val="002F40CC"/>
    <w:rsid w:val="002F428E"/>
    <w:rsid w:val="002F4689"/>
    <w:rsid w:val="002F63F6"/>
    <w:rsid w:val="002F70C9"/>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3B9D"/>
    <w:rsid w:val="00325AD5"/>
    <w:rsid w:val="00326B16"/>
    <w:rsid w:val="00326E16"/>
    <w:rsid w:val="00330AB0"/>
    <w:rsid w:val="00331B14"/>
    <w:rsid w:val="00331E5B"/>
    <w:rsid w:val="00331F8D"/>
    <w:rsid w:val="00331F9B"/>
    <w:rsid w:val="00335093"/>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2C9"/>
    <w:rsid w:val="00355BF1"/>
    <w:rsid w:val="00356531"/>
    <w:rsid w:val="003569A0"/>
    <w:rsid w:val="003579DB"/>
    <w:rsid w:val="00357DDA"/>
    <w:rsid w:val="00360599"/>
    <w:rsid w:val="003628F4"/>
    <w:rsid w:val="00362BD0"/>
    <w:rsid w:val="0036363F"/>
    <w:rsid w:val="00363EC9"/>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85F20"/>
    <w:rsid w:val="00393315"/>
    <w:rsid w:val="003969DE"/>
    <w:rsid w:val="00396D58"/>
    <w:rsid w:val="003978CE"/>
    <w:rsid w:val="003A0456"/>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2532"/>
    <w:rsid w:val="003E39EA"/>
    <w:rsid w:val="003E461D"/>
    <w:rsid w:val="003E4FFB"/>
    <w:rsid w:val="003E5EAB"/>
    <w:rsid w:val="003E5F52"/>
    <w:rsid w:val="003E61B6"/>
    <w:rsid w:val="003F04F5"/>
    <w:rsid w:val="003F1503"/>
    <w:rsid w:val="003F1B8C"/>
    <w:rsid w:val="003F2080"/>
    <w:rsid w:val="003F2A81"/>
    <w:rsid w:val="003F515B"/>
    <w:rsid w:val="003F61EF"/>
    <w:rsid w:val="003F6410"/>
    <w:rsid w:val="00400254"/>
    <w:rsid w:val="00401562"/>
    <w:rsid w:val="00401868"/>
    <w:rsid w:val="004022A9"/>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17D4"/>
    <w:rsid w:val="00452AF3"/>
    <w:rsid w:val="004539A7"/>
    <w:rsid w:val="004539FD"/>
    <w:rsid w:val="00454F89"/>
    <w:rsid w:val="004569C0"/>
    <w:rsid w:val="00456BEA"/>
    <w:rsid w:val="00457C47"/>
    <w:rsid w:val="00462A27"/>
    <w:rsid w:val="0046357F"/>
    <w:rsid w:val="004636C7"/>
    <w:rsid w:val="004652DB"/>
    <w:rsid w:val="004669E9"/>
    <w:rsid w:val="00467624"/>
    <w:rsid w:val="004707C7"/>
    <w:rsid w:val="00470E43"/>
    <w:rsid w:val="004714C0"/>
    <w:rsid w:val="00471B1E"/>
    <w:rsid w:val="00472056"/>
    <w:rsid w:val="0047248D"/>
    <w:rsid w:val="0047478B"/>
    <w:rsid w:val="00474883"/>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616"/>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BE5"/>
    <w:rsid w:val="004C1FED"/>
    <w:rsid w:val="004C3E55"/>
    <w:rsid w:val="004C4D28"/>
    <w:rsid w:val="004C58A6"/>
    <w:rsid w:val="004C62B3"/>
    <w:rsid w:val="004D1531"/>
    <w:rsid w:val="004D1AA3"/>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1D32"/>
    <w:rsid w:val="00532CDA"/>
    <w:rsid w:val="005359E5"/>
    <w:rsid w:val="00535F75"/>
    <w:rsid w:val="00536AB5"/>
    <w:rsid w:val="00537E23"/>
    <w:rsid w:val="00537E28"/>
    <w:rsid w:val="005400D0"/>
    <w:rsid w:val="005406D9"/>
    <w:rsid w:val="005412AC"/>
    <w:rsid w:val="00541C73"/>
    <w:rsid w:val="0054328D"/>
    <w:rsid w:val="00551B47"/>
    <w:rsid w:val="005530F6"/>
    <w:rsid w:val="005534EE"/>
    <w:rsid w:val="00556A55"/>
    <w:rsid w:val="00561966"/>
    <w:rsid w:val="00563111"/>
    <w:rsid w:val="00564539"/>
    <w:rsid w:val="005724AC"/>
    <w:rsid w:val="00574A2F"/>
    <w:rsid w:val="00575876"/>
    <w:rsid w:val="00577349"/>
    <w:rsid w:val="00577842"/>
    <w:rsid w:val="00580009"/>
    <w:rsid w:val="00580522"/>
    <w:rsid w:val="005806AA"/>
    <w:rsid w:val="00580DDB"/>
    <w:rsid w:val="00580EF2"/>
    <w:rsid w:val="00581415"/>
    <w:rsid w:val="00584D0C"/>
    <w:rsid w:val="005856A4"/>
    <w:rsid w:val="005860E1"/>
    <w:rsid w:val="0058668B"/>
    <w:rsid w:val="0058674B"/>
    <w:rsid w:val="00586BDE"/>
    <w:rsid w:val="00587612"/>
    <w:rsid w:val="005878A5"/>
    <w:rsid w:val="00591048"/>
    <w:rsid w:val="005937DC"/>
    <w:rsid w:val="00593800"/>
    <w:rsid w:val="005943E1"/>
    <w:rsid w:val="00595B59"/>
    <w:rsid w:val="005A023B"/>
    <w:rsid w:val="005A0429"/>
    <w:rsid w:val="005A0A28"/>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1FA2"/>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2FD5"/>
    <w:rsid w:val="00617472"/>
    <w:rsid w:val="00617873"/>
    <w:rsid w:val="00617C90"/>
    <w:rsid w:val="00620F88"/>
    <w:rsid w:val="00621321"/>
    <w:rsid w:val="00622066"/>
    <w:rsid w:val="006226BC"/>
    <w:rsid w:val="00622777"/>
    <w:rsid w:val="00624011"/>
    <w:rsid w:val="00627422"/>
    <w:rsid w:val="006300D7"/>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E8A"/>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95D56"/>
    <w:rsid w:val="006A5938"/>
    <w:rsid w:val="006A7B77"/>
    <w:rsid w:val="006B12FF"/>
    <w:rsid w:val="006B2F94"/>
    <w:rsid w:val="006B3667"/>
    <w:rsid w:val="006B368E"/>
    <w:rsid w:val="006B55E8"/>
    <w:rsid w:val="006B721C"/>
    <w:rsid w:val="006B737D"/>
    <w:rsid w:val="006C08AD"/>
    <w:rsid w:val="006C09A1"/>
    <w:rsid w:val="006C1A9C"/>
    <w:rsid w:val="006C1EEC"/>
    <w:rsid w:val="006C327D"/>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1CD2"/>
    <w:rsid w:val="006F2CE0"/>
    <w:rsid w:val="006F3981"/>
    <w:rsid w:val="006F5BAE"/>
    <w:rsid w:val="007001C8"/>
    <w:rsid w:val="007027D0"/>
    <w:rsid w:val="00702D49"/>
    <w:rsid w:val="007033C1"/>
    <w:rsid w:val="00704E63"/>
    <w:rsid w:val="0070646B"/>
    <w:rsid w:val="00710FE8"/>
    <w:rsid w:val="0071157A"/>
    <w:rsid w:val="007134D5"/>
    <w:rsid w:val="00713B22"/>
    <w:rsid w:val="007145FD"/>
    <w:rsid w:val="00716322"/>
    <w:rsid w:val="007163F8"/>
    <w:rsid w:val="007179C4"/>
    <w:rsid w:val="00720176"/>
    <w:rsid w:val="00722229"/>
    <w:rsid w:val="00722727"/>
    <w:rsid w:val="007229B4"/>
    <w:rsid w:val="00723177"/>
    <w:rsid w:val="00725F80"/>
    <w:rsid w:val="00727C1E"/>
    <w:rsid w:val="007312E0"/>
    <w:rsid w:val="007314A7"/>
    <w:rsid w:val="00733DD6"/>
    <w:rsid w:val="0073431D"/>
    <w:rsid w:val="0073609F"/>
    <w:rsid w:val="00736380"/>
    <w:rsid w:val="00736731"/>
    <w:rsid w:val="00737559"/>
    <w:rsid w:val="007378B9"/>
    <w:rsid w:val="0074015A"/>
    <w:rsid w:val="00740F51"/>
    <w:rsid w:val="007428EA"/>
    <w:rsid w:val="00743747"/>
    <w:rsid w:val="00743C6B"/>
    <w:rsid w:val="00744542"/>
    <w:rsid w:val="00744EEC"/>
    <w:rsid w:val="00750F62"/>
    <w:rsid w:val="00751BFA"/>
    <w:rsid w:val="00751D28"/>
    <w:rsid w:val="00753075"/>
    <w:rsid w:val="00755538"/>
    <w:rsid w:val="00755EDF"/>
    <w:rsid w:val="007602AE"/>
    <w:rsid w:val="00760503"/>
    <w:rsid w:val="00761366"/>
    <w:rsid w:val="007627AF"/>
    <w:rsid w:val="00763228"/>
    <w:rsid w:val="007644DE"/>
    <w:rsid w:val="00764A29"/>
    <w:rsid w:val="0076592F"/>
    <w:rsid w:val="0077137C"/>
    <w:rsid w:val="0077340D"/>
    <w:rsid w:val="00773C45"/>
    <w:rsid w:val="0077458B"/>
    <w:rsid w:val="00774A2B"/>
    <w:rsid w:val="00775B54"/>
    <w:rsid w:val="00775E94"/>
    <w:rsid w:val="00776A1B"/>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285B"/>
    <w:rsid w:val="0079500C"/>
    <w:rsid w:val="00795A7B"/>
    <w:rsid w:val="00797FC8"/>
    <w:rsid w:val="007A5DAD"/>
    <w:rsid w:val="007A6720"/>
    <w:rsid w:val="007A723E"/>
    <w:rsid w:val="007B0E4F"/>
    <w:rsid w:val="007B1DCC"/>
    <w:rsid w:val="007B1F25"/>
    <w:rsid w:val="007B2CD3"/>
    <w:rsid w:val="007B2D72"/>
    <w:rsid w:val="007B2E9F"/>
    <w:rsid w:val="007B3753"/>
    <w:rsid w:val="007B38B9"/>
    <w:rsid w:val="007B40A9"/>
    <w:rsid w:val="007B54D9"/>
    <w:rsid w:val="007B55E9"/>
    <w:rsid w:val="007B5909"/>
    <w:rsid w:val="007B68B1"/>
    <w:rsid w:val="007B6B88"/>
    <w:rsid w:val="007B7FF4"/>
    <w:rsid w:val="007C06B4"/>
    <w:rsid w:val="007C136B"/>
    <w:rsid w:val="007C32D8"/>
    <w:rsid w:val="007C6033"/>
    <w:rsid w:val="007C610E"/>
    <w:rsid w:val="007C66F5"/>
    <w:rsid w:val="007C7639"/>
    <w:rsid w:val="007D02A3"/>
    <w:rsid w:val="007D0F9C"/>
    <w:rsid w:val="007D10F6"/>
    <w:rsid w:val="007D12E6"/>
    <w:rsid w:val="007D1FCE"/>
    <w:rsid w:val="007D5710"/>
    <w:rsid w:val="007D5A92"/>
    <w:rsid w:val="007D72E0"/>
    <w:rsid w:val="007D7B79"/>
    <w:rsid w:val="007E0CEA"/>
    <w:rsid w:val="007E106C"/>
    <w:rsid w:val="007E25F5"/>
    <w:rsid w:val="007E3046"/>
    <w:rsid w:val="007E7820"/>
    <w:rsid w:val="007E791F"/>
    <w:rsid w:val="007F0803"/>
    <w:rsid w:val="007F0E1E"/>
    <w:rsid w:val="007F1890"/>
    <w:rsid w:val="007F246F"/>
    <w:rsid w:val="007F5E10"/>
    <w:rsid w:val="007F62EA"/>
    <w:rsid w:val="007F7C99"/>
    <w:rsid w:val="008004A9"/>
    <w:rsid w:val="0080168B"/>
    <w:rsid w:val="0080184F"/>
    <w:rsid w:val="00801F03"/>
    <w:rsid w:val="00803723"/>
    <w:rsid w:val="008041B2"/>
    <w:rsid w:val="008056C8"/>
    <w:rsid w:val="00806C5F"/>
    <w:rsid w:val="00807D4E"/>
    <w:rsid w:val="008105E2"/>
    <w:rsid w:val="0081359C"/>
    <w:rsid w:val="00814B66"/>
    <w:rsid w:val="00814E6E"/>
    <w:rsid w:val="00816505"/>
    <w:rsid w:val="008169D9"/>
    <w:rsid w:val="00820C50"/>
    <w:rsid w:val="00820C8C"/>
    <w:rsid w:val="008215E2"/>
    <w:rsid w:val="00822512"/>
    <w:rsid w:val="00823592"/>
    <w:rsid w:val="00823C1C"/>
    <w:rsid w:val="00824B48"/>
    <w:rsid w:val="0082598F"/>
    <w:rsid w:val="008269C4"/>
    <w:rsid w:val="0082795C"/>
    <w:rsid w:val="008308E1"/>
    <w:rsid w:val="00832330"/>
    <w:rsid w:val="00834153"/>
    <w:rsid w:val="00834D11"/>
    <w:rsid w:val="008357E1"/>
    <w:rsid w:val="008358C3"/>
    <w:rsid w:val="00836673"/>
    <w:rsid w:val="00836AD9"/>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0C70"/>
    <w:rsid w:val="00851F4F"/>
    <w:rsid w:val="00853968"/>
    <w:rsid w:val="008545DB"/>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0045"/>
    <w:rsid w:val="0088139B"/>
    <w:rsid w:val="00882229"/>
    <w:rsid w:val="00883235"/>
    <w:rsid w:val="00883C72"/>
    <w:rsid w:val="00885164"/>
    <w:rsid w:val="00887860"/>
    <w:rsid w:val="00887A2D"/>
    <w:rsid w:val="00887E30"/>
    <w:rsid w:val="00890941"/>
    <w:rsid w:val="00890EB9"/>
    <w:rsid w:val="00890FCC"/>
    <w:rsid w:val="008917F2"/>
    <w:rsid w:val="008919A9"/>
    <w:rsid w:val="008930BC"/>
    <w:rsid w:val="008937CD"/>
    <w:rsid w:val="00894A86"/>
    <w:rsid w:val="00895A68"/>
    <w:rsid w:val="00896535"/>
    <w:rsid w:val="008A0232"/>
    <w:rsid w:val="008A0F99"/>
    <w:rsid w:val="008A4D22"/>
    <w:rsid w:val="008A5E57"/>
    <w:rsid w:val="008A618D"/>
    <w:rsid w:val="008A69F1"/>
    <w:rsid w:val="008B04C1"/>
    <w:rsid w:val="008B0F4D"/>
    <w:rsid w:val="008B382D"/>
    <w:rsid w:val="008B6316"/>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6EE"/>
    <w:rsid w:val="008E6B58"/>
    <w:rsid w:val="008E6CD8"/>
    <w:rsid w:val="008E6DBE"/>
    <w:rsid w:val="008F05B3"/>
    <w:rsid w:val="008F12A7"/>
    <w:rsid w:val="008F15B0"/>
    <w:rsid w:val="008F2549"/>
    <w:rsid w:val="008F2A8C"/>
    <w:rsid w:val="008F3200"/>
    <w:rsid w:val="008F4500"/>
    <w:rsid w:val="008F6EED"/>
    <w:rsid w:val="008F7610"/>
    <w:rsid w:val="008F76CA"/>
    <w:rsid w:val="00900977"/>
    <w:rsid w:val="00900F9B"/>
    <w:rsid w:val="00901327"/>
    <w:rsid w:val="00902935"/>
    <w:rsid w:val="00903038"/>
    <w:rsid w:val="00903061"/>
    <w:rsid w:val="00903064"/>
    <w:rsid w:val="0090374A"/>
    <w:rsid w:val="009038CA"/>
    <w:rsid w:val="00904188"/>
    <w:rsid w:val="00904537"/>
    <w:rsid w:val="0090462A"/>
    <w:rsid w:val="0090483A"/>
    <w:rsid w:val="00904FDA"/>
    <w:rsid w:val="0090505D"/>
    <w:rsid w:val="0090553F"/>
    <w:rsid w:val="009064EB"/>
    <w:rsid w:val="00907408"/>
    <w:rsid w:val="00910108"/>
    <w:rsid w:val="009104AA"/>
    <w:rsid w:val="00912FD0"/>
    <w:rsid w:val="009131D2"/>
    <w:rsid w:val="009140D0"/>
    <w:rsid w:val="00917279"/>
    <w:rsid w:val="00917AFE"/>
    <w:rsid w:val="00920581"/>
    <w:rsid w:val="00922E39"/>
    <w:rsid w:val="009241CD"/>
    <w:rsid w:val="009245AB"/>
    <w:rsid w:val="00925A9F"/>
    <w:rsid w:val="0092780E"/>
    <w:rsid w:val="009305A0"/>
    <w:rsid w:val="00930751"/>
    <w:rsid w:val="00930C93"/>
    <w:rsid w:val="00930CCD"/>
    <w:rsid w:val="0093302B"/>
    <w:rsid w:val="00933368"/>
    <w:rsid w:val="00934F9C"/>
    <w:rsid w:val="00936088"/>
    <w:rsid w:val="009367DB"/>
    <w:rsid w:val="0093767B"/>
    <w:rsid w:val="00937794"/>
    <w:rsid w:val="00945692"/>
    <w:rsid w:val="00945A15"/>
    <w:rsid w:val="009461CC"/>
    <w:rsid w:val="0094697D"/>
    <w:rsid w:val="00947318"/>
    <w:rsid w:val="00947627"/>
    <w:rsid w:val="00950F0C"/>
    <w:rsid w:val="0095102F"/>
    <w:rsid w:val="00951F01"/>
    <w:rsid w:val="0095462C"/>
    <w:rsid w:val="00954DF6"/>
    <w:rsid w:val="00955C2B"/>
    <w:rsid w:val="00956F4B"/>
    <w:rsid w:val="00963A6D"/>
    <w:rsid w:val="009657AB"/>
    <w:rsid w:val="009664D2"/>
    <w:rsid w:val="00966A47"/>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7B9"/>
    <w:rsid w:val="009D69A4"/>
    <w:rsid w:val="009D70D7"/>
    <w:rsid w:val="009D71B2"/>
    <w:rsid w:val="009E0EA6"/>
    <w:rsid w:val="009E1E8A"/>
    <w:rsid w:val="009E449B"/>
    <w:rsid w:val="009E4AD4"/>
    <w:rsid w:val="009E5F31"/>
    <w:rsid w:val="009E651C"/>
    <w:rsid w:val="009E69E7"/>
    <w:rsid w:val="009E6A49"/>
    <w:rsid w:val="009E7DBD"/>
    <w:rsid w:val="009E7F1E"/>
    <w:rsid w:val="009F02A9"/>
    <w:rsid w:val="009F152E"/>
    <w:rsid w:val="009F1B68"/>
    <w:rsid w:val="009F1BC9"/>
    <w:rsid w:val="009F1C56"/>
    <w:rsid w:val="009F2740"/>
    <w:rsid w:val="009F33AE"/>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217"/>
    <w:rsid w:val="00A21DE1"/>
    <w:rsid w:val="00A2273D"/>
    <w:rsid w:val="00A25815"/>
    <w:rsid w:val="00A2634D"/>
    <w:rsid w:val="00A274D7"/>
    <w:rsid w:val="00A275EF"/>
    <w:rsid w:val="00A2789E"/>
    <w:rsid w:val="00A3036D"/>
    <w:rsid w:val="00A31BCD"/>
    <w:rsid w:val="00A32693"/>
    <w:rsid w:val="00A34751"/>
    <w:rsid w:val="00A35544"/>
    <w:rsid w:val="00A35C04"/>
    <w:rsid w:val="00A377C5"/>
    <w:rsid w:val="00A3788E"/>
    <w:rsid w:val="00A4100C"/>
    <w:rsid w:val="00A41F00"/>
    <w:rsid w:val="00A41FD3"/>
    <w:rsid w:val="00A4320B"/>
    <w:rsid w:val="00A4354B"/>
    <w:rsid w:val="00A44F64"/>
    <w:rsid w:val="00A44F9F"/>
    <w:rsid w:val="00A45DD8"/>
    <w:rsid w:val="00A5255F"/>
    <w:rsid w:val="00A5364F"/>
    <w:rsid w:val="00A546BB"/>
    <w:rsid w:val="00A550FF"/>
    <w:rsid w:val="00A560C6"/>
    <w:rsid w:val="00A563DE"/>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31B6"/>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90E"/>
    <w:rsid w:val="00A94A47"/>
    <w:rsid w:val="00A95D35"/>
    <w:rsid w:val="00A961CC"/>
    <w:rsid w:val="00A96C8F"/>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C7FAA"/>
    <w:rsid w:val="00AD09B9"/>
    <w:rsid w:val="00AD0BE7"/>
    <w:rsid w:val="00AD6550"/>
    <w:rsid w:val="00AD6E87"/>
    <w:rsid w:val="00AD7469"/>
    <w:rsid w:val="00AE0923"/>
    <w:rsid w:val="00AE1C83"/>
    <w:rsid w:val="00AE2ADB"/>
    <w:rsid w:val="00AE3123"/>
    <w:rsid w:val="00AE3B0D"/>
    <w:rsid w:val="00AE4033"/>
    <w:rsid w:val="00AE5070"/>
    <w:rsid w:val="00AE5297"/>
    <w:rsid w:val="00AE578C"/>
    <w:rsid w:val="00AE5981"/>
    <w:rsid w:val="00AE73E7"/>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C37"/>
    <w:rsid w:val="00B17DAA"/>
    <w:rsid w:val="00B20319"/>
    <w:rsid w:val="00B20E7E"/>
    <w:rsid w:val="00B20EED"/>
    <w:rsid w:val="00B21C40"/>
    <w:rsid w:val="00B21FA9"/>
    <w:rsid w:val="00B22400"/>
    <w:rsid w:val="00B23CBD"/>
    <w:rsid w:val="00B24D10"/>
    <w:rsid w:val="00B252AA"/>
    <w:rsid w:val="00B253A6"/>
    <w:rsid w:val="00B256FD"/>
    <w:rsid w:val="00B262DD"/>
    <w:rsid w:val="00B26901"/>
    <w:rsid w:val="00B27F9F"/>
    <w:rsid w:val="00B300C3"/>
    <w:rsid w:val="00B3269E"/>
    <w:rsid w:val="00B32D37"/>
    <w:rsid w:val="00B33106"/>
    <w:rsid w:val="00B34E41"/>
    <w:rsid w:val="00B34FAF"/>
    <w:rsid w:val="00B363DD"/>
    <w:rsid w:val="00B36628"/>
    <w:rsid w:val="00B379D8"/>
    <w:rsid w:val="00B414B9"/>
    <w:rsid w:val="00B41AF8"/>
    <w:rsid w:val="00B42727"/>
    <w:rsid w:val="00B42F15"/>
    <w:rsid w:val="00B43442"/>
    <w:rsid w:val="00B47BE5"/>
    <w:rsid w:val="00B50BAA"/>
    <w:rsid w:val="00B51542"/>
    <w:rsid w:val="00B522E0"/>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77FD0"/>
    <w:rsid w:val="00B80374"/>
    <w:rsid w:val="00B809A2"/>
    <w:rsid w:val="00B80AF5"/>
    <w:rsid w:val="00B80F90"/>
    <w:rsid w:val="00B8139B"/>
    <w:rsid w:val="00B82065"/>
    <w:rsid w:val="00B82D4A"/>
    <w:rsid w:val="00B8446C"/>
    <w:rsid w:val="00B85AAD"/>
    <w:rsid w:val="00B85EF6"/>
    <w:rsid w:val="00B86F4A"/>
    <w:rsid w:val="00B87234"/>
    <w:rsid w:val="00B87903"/>
    <w:rsid w:val="00B87B6C"/>
    <w:rsid w:val="00B910FF"/>
    <w:rsid w:val="00B91168"/>
    <w:rsid w:val="00B91AEC"/>
    <w:rsid w:val="00B9365F"/>
    <w:rsid w:val="00B94E85"/>
    <w:rsid w:val="00B95577"/>
    <w:rsid w:val="00B96889"/>
    <w:rsid w:val="00B96897"/>
    <w:rsid w:val="00B97340"/>
    <w:rsid w:val="00BA0263"/>
    <w:rsid w:val="00BA0737"/>
    <w:rsid w:val="00BA226E"/>
    <w:rsid w:val="00BA2420"/>
    <w:rsid w:val="00BA34AB"/>
    <w:rsid w:val="00BA39EF"/>
    <w:rsid w:val="00BA41ED"/>
    <w:rsid w:val="00BA6097"/>
    <w:rsid w:val="00BA6807"/>
    <w:rsid w:val="00BA6C82"/>
    <w:rsid w:val="00BB142C"/>
    <w:rsid w:val="00BB27FD"/>
    <w:rsid w:val="00BB3DBB"/>
    <w:rsid w:val="00BB5041"/>
    <w:rsid w:val="00BB6469"/>
    <w:rsid w:val="00BB6C4E"/>
    <w:rsid w:val="00BB772A"/>
    <w:rsid w:val="00BC07DC"/>
    <w:rsid w:val="00BC0F87"/>
    <w:rsid w:val="00BC14FA"/>
    <w:rsid w:val="00BC2AC3"/>
    <w:rsid w:val="00BC4B45"/>
    <w:rsid w:val="00BC5380"/>
    <w:rsid w:val="00BC6C93"/>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071A3"/>
    <w:rsid w:val="00C10677"/>
    <w:rsid w:val="00C10A31"/>
    <w:rsid w:val="00C120DC"/>
    <w:rsid w:val="00C12B4C"/>
    <w:rsid w:val="00C130F8"/>
    <w:rsid w:val="00C13326"/>
    <w:rsid w:val="00C1521F"/>
    <w:rsid w:val="00C15A6B"/>
    <w:rsid w:val="00C1603E"/>
    <w:rsid w:val="00C16577"/>
    <w:rsid w:val="00C20175"/>
    <w:rsid w:val="00C22E78"/>
    <w:rsid w:val="00C2366B"/>
    <w:rsid w:val="00C2551A"/>
    <w:rsid w:val="00C25578"/>
    <w:rsid w:val="00C27716"/>
    <w:rsid w:val="00C30821"/>
    <w:rsid w:val="00C31006"/>
    <w:rsid w:val="00C31471"/>
    <w:rsid w:val="00C3158D"/>
    <w:rsid w:val="00C32236"/>
    <w:rsid w:val="00C3228C"/>
    <w:rsid w:val="00C3230E"/>
    <w:rsid w:val="00C3260F"/>
    <w:rsid w:val="00C337FD"/>
    <w:rsid w:val="00C359F8"/>
    <w:rsid w:val="00C367EE"/>
    <w:rsid w:val="00C37CD2"/>
    <w:rsid w:val="00C4082C"/>
    <w:rsid w:val="00C41018"/>
    <w:rsid w:val="00C416E5"/>
    <w:rsid w:val="00C434AB"/>
    <w:rsid w:val="00C44D8A"/>
    <w:rsid w:val="00C458C4"/>
    <w:rsid w:val="00C47FB1"/>
    <w:rsid w:val="00C50074"/>
    <w:rsid w:val="00C51A50"/>
    <w:rsid w:val="00C51D08"/>
    <w:rsid w:val="00C52BDA"/>
    <w:rsid w:val="00C559F4"/>
    <w:rsid w:val="00C55A94"/>
    <w:rsid w:val="00C628DF"/>
    <w:rsid w:val="00C62BE9"/>
    <w:rsid w:val="00C66897"/>
    <w:rsid w:val="00C7113C"/>
    <w:rsid w:val="00C72170"/>
    <w:rsid w:val="00C7254C"/>
    <w:rsid w:val="00C72AA4"/>
    <w:rsid w:val="00C732C8"/>
    <w:rsid w:val="00C73AFE"/>
    <w:rsid w:val="00C75FE0"/>
    <w:rsid w:val="00C76854"/>
    <w:rsid w:val="00C76AC8"/>
    <w:rsid w:val="00C773D8"/>
    <w:rsid w:val="00C80199"/>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A7F33"/>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384"/>
    <w:rsid w:val="00CD6646"/>
    <w:rsid w:val="00CD7889"/>
    <w:rsid w:val="00CE05F2"/>
    <w:rsid w:val="00CE09A3"/>
    <w:rsid w:val="00CE30A4"/>
    <w:rsid w:val="00CE37E5"/>
    <w:rsid w:val="00CE3C2C"/>
    <w:rsid w:val="00CE3F09"/>
    <w:rsid w:val="00CE4360"/>
    <w:rsid w:val="00CE4C83"/>
    <w:rsid w:val="00CE5E6A"/>
    <w:rsid w:val="00CE7B9B"/>
    <w:rsid w:val="00CF35F4"/>
    <w:rsid w:val="00CF4873"/>
    <w:rsid w:val="00CF64EF"/>
    <w:rsid w:val="00CF675E"/>
    <w:rsid w:val="00CF68F9"/>
    <w:rsid w:val="00CF74E1"/>
    <w:rsid w:val="00D0197A"/>
    <w:rsid w:val="00D03E2F"/>
    <w:rsid w:val="00D051B8"/>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5909"/>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164E"/>
    <w:rsid w:val="00D520E4"/>
    <w:rsid w:val="00D52A8E"/>
    <w:rsid w:val="00D55E22"/>
    <w:rsid w:val="00D56192"/>
    <w:rsid w:val="00D56306"/>
    <w:rsid w:val="00D56A81"/>
    <w:rsid w:val="00D57124"/>
    <w:rsid w:val="00D57DFA"/>
    <w:rsid w:val="00D60F93"/>
    <w:rsid w:val="00D6258D"/>
    <w:rsid w:val="00D63DD2"/>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DB8"/>
    <w:rsid w:val="00D87FEA"/>
    <w:rsid w:val="00D907EF"/>
    <w:rsid w:val="00D938D4"/>
    <w:rsid w:val="00D9503D"/>
    <w:rsid w:val="00D950F5"/>
    <w:rsid w:val="00D95924"/>
    <w:rsid w:val="00D96227"/>
    <w:rsid w:val="00D966E3"/>
    <w:rsid w:val="00D979D7"/>
    <w:rsid w:val="00D97A63"/>
    <w:rsid w:val="00D97DA3"/>
    <w:rsid w:val="00DA1D01"/>
    <w:rsid w:val="00DA4DE0"/>
    <w:rsid w:val="00DA51CB"/>
    <w:rsid w:val="00DA6B4A"/>
    <w:rsid w:val="00DA77AC"/>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4ED"/>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2A7D"/>
    <w:rsid w:val="00E037B3"/>
    <w:rsid w:val="00E039FD"/>
    <w:rsid w:val="00E04577"/>
    <w:rsid w:val="00E046ED"/>
    <w:rsid w:val="00E049F5"/>
    <w:rsid w:val="00E068DB"/>
    <w:rsid w:val="00E0696B"/>
    <w:rsid w:val="00E075BC"/>
    <w:rsid w:val="00E075E2"/>
    <w:rsid w:val="00E11392"/>
    <w:rsid w:val="00E11E28"/>
    <w:rsid w:val="00E1344C"/>
    <w:rsid w:val="00E1528F"/>
    <w:rsid w:val="00E16925"/>
    <w:rsid w:val="00E16FF5"/>
    <w:rsid w:val="00E17582"/>
    <w:rsid w:val="00E20A84"/>
    <w:rsid w:val="00E20CE9"/>
    <w:rsid w:val="00E21821"/>
    <w:rsid w:val="00E21991"/>
    <w:rsid w:val="00E22389"/>
    <w:rsid w:val="00E22AB6"/>
    <w:rsid w:val="00E22B84"/>
    <w:rsid w:val="00E22FB8"/>
    <w:rsid w:val="00E230D0"/>
    <w:rsid w:val="00E24BB7"/>
    <w:rsid w:val="00E30D34"/>
    <w:rsid w:val="00E32451"/>
    <w:rsid w:val="00E32650"/>
    <w:rsid w:val="00E33CF3"/>
    <w:rsid w:val="00E345FB"/>
    <w:rsid w:val="00E34D20"/>
    <w:rsid w:val="00E35051"/>
    <w:rsid w:val="00E35097"/>
    <w:rsid w:val="00E37664"/>
    <w:rsid w:val="00E4089B"/>
    <w:rsid w:val="00E43410"/>
    <w:rsid w:val="00E43A77"/>
    <w:rsid w:val="00E45F4B"/>
    <w:rsid w:val="00E46642"/>
    <w:rsid w:val="00E47756"/>
    <w:rsid w:val="00E47C27"/>
    <w:rsid w:val="00E501CB"/>
    <w:rsid w:val="00E50C66"/>
    <w:rsid w:val="00E50C6A"/>
    <w:rsid w:val="00E51485"/>
    <w:rsid w:val="00E51A3C"/>
    <w:rsid w:val="00E52082"/>
    <w:rsid w:val="00E5276E"/>
    <w:rsid w:val="00E53E16"/>
    <w:rsid w:val="00E55944"/>
    <w:rsid w:val="00E55ABC"/>
    <w:rsid w:val="00E55BDB"/>
    <w:rsid w:val="00E56162"/>
    <w:rsid w:val="00E56639"/>
    <w:rsid w:val="00E574D4"/>
    <w:rsid w:val="00E57B74"/>
    <w:rsid w:val="00E60BEC"/>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4823"/>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508"/>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3138"/>
    <w:rsid w:val="00EF5DA7"/>
    <w:rsid w:val="00EF69DC"/>
    <w:rsid w:val="00F001FA"/>
    <w:rsid w:val="00F021D9"/>
    <w:rsid w:val="00F02B54"/>
    <w:rsid w:val="00F035EB"/>
    <w:rsid w:val="00F036E1"/>
    <w:rsid w:val="00F04044"/>
    <w:rsid w:val="00F05D0B"/>
    <w:rsid w:val="00F05F19"/>
    <w:rsid w:val="00F06C88"/>
    <w:rsid w:val="00F072D8"/>
    <w:rsid w:val="00F10DF7"/>
    <w:rsid w:val="00F110C0"/>
    <w:rsid w:val="00F11FEF"/>
    <w:rsid w:val="00F129F3"/>
    <w:rsid w:val="00F1477C"/>
    <w:rsid w:val="00F14DCA"/>
    <w:rsid w:val="00F150E6"/>
    <w:rsid w:val="00F155D7"/>
    <w:rsid w:val="00F15877"/>
    <w:rsid w:val="00F1799A"/>
    <w:rsid w:val="00F20101"/>
    <w:rsid w:val="00F20A0A"/>
    <w:rsid w:val="00F20D80"/>
    <w:rsid w:val="00F2111F"/>
    <w:rsid w:val="00F21549"/>
    <w:rsid w:val="00F21FC3"/>
    <w:rsid w:val="00F23838"/>
    <w:rsid w:val="00F23885"/>
    <w:rsid w:val="00F23F01"/>
    <w:rsid w:val="00F2487F"/>
    <w:rsid w:val="00F24B5A"/>
    <w:rsid w:val="00F24B8D"/>
    <w:rsid w:val="00F25B8E"/>
    <w:rsid w:val="00F30545"/>
    <w:rsid w:val="00F3057B"/>
    <w:rsid w:val="00F3217C"/>
    <w:rsid w:val="00F3253C"/>
    <w:rsid w:val="00F3423B"/>
    <w:rsid w:val="00F34324"/>
    <w:rsid w:val="00F344B2"/>
    <w:rsid w:val="00F35B54"/>
    <w:rsid w:val="00F369D3"/>
    <w:rsid w:val="00F4060B"/>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4CF8"/>
    <w:rsid w:val="00F5629A"/>
    <w:rsid w:val="00F57369"/>
    <w:rsid w:val="00F60EF8"/>
    <w:rsid w:val="00F61215"/>
    <w:rsid w:val="00F63976"/>
    <w:rsid w:val="00F63F64"/>
    <w:rsid w:val="00F641AE"/>
    <w:rsid w:val="00F64AFB"/>
    <w:rsid w:val="00F64B3E"/>
    <w:rsid w:val="00F65259"/>
    <w:rsid w:val="00F6634D"/>
    <w:rsid w:val="00F6686E"/>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297F"/>
    <w:rsid w:val="00F8381E"/>
    <w:rsid w:val="00F838F2"/>
    <w:rsid w:val="00F840AE"/>
    <w:rsid w:val="00F84364"/>
    <w:rsid w:val="00F84BEB"/>
    <w:rsid w:val="00F85C9E"/>
    <w:rsid w:val="00F87197"/>
    <w:rsid w:val="00F87C10"/>
    <w:rsid w:val="00F87F5E"/>
    <w:rsid w:val="00F902C3"/>
    <w:rsid w:val="00F90D35"/>
    <w:rsid w:val="00F9134E"/>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A6D7D"/>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07D8"/>
    <w:rsid w:val="00FE17ED"/>
    <w:rsid w:val="00FE19CB"/>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3E2532"/>
    <w:pPr>
      <w:keepNext/>
      <w:keepLines/>
      <w:numPr>
        <w:numId w:val="1"/>
      </w:numPr>
      <w:pBdr>
        <w:top w:val="single" w:sz="12" w:space="3" w:color="auto"/>
      </w:pBdr>
      <w:spacing w:before="240" w:after="180"/>
      <w:outlineLvl w:val="0"/>
    </w:pPr>
    <w:rPr>
      <w:rFonts w:ascii="Arial" w:hAnsi="Arial"/>
      <w:sz w:val="32"/>
      <w:lang w:val="en-GB" w:eastAsia="zh-TW"/>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eastAsia="zh-TW"/>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eastAsia="zh-TW"/>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character" w:customStyle="1" w:styleId="TACChar">
    <w:name w:val="TAC Char"/>
    <w:link w:val="TAC"/>
    <w:qFormat/>
    <w:rsid w:val="00B17C37"/>
    <w:rPr>
      <w:rFonts w:ascii="Arial" w:hAnsi="Arial"/>
      <w:sz w:val="18"/>
      <w:lang w:val="en-GB"/>
    </w:rPr>
  </w:style>
  <w:style w:type="character" w:customStyle="1" w:styleId="TAHCar">
    <w:name w:val="TAH Car"/>
    <w:link w:val="TAH"/>
    <w:qFormat/>
    <w:rsid w:val="00B17C37"/>
    <w:rPr>
      <w:rFonts w:ascii="Arial" w:hAnsi="Arial"/>
      <w:b/>
      <w:sz w:val="18"/>
      <w:lang w:val="en-GB"/>
    </w:rPr>
  </w:style>
  <w:style w:type="character" w:customStyle="1" w:styleId="fontstyle21">
    <w:name w:val="fontstyle21"/>
    <w:basedOn w:val="DefaultParagraphFont"/>
    <w:rsid w:val="00BC5380"/>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BC5380"/>
    <w:rPr>
      <w:rFonts w:ascii="TimesNewRomanPS-ItalicMT" w:hAnsi="TimesNewRomanPS-ItalicMT" w:hint="default"/>
      <w:b w:val="0"/>
      <w:bCs w:val="0"/>
      <w:i/>
      <w:iCs/>
      <w:color w:val="000000"/>
      <w:sz w:val="20"/>
      <w:szCs w:val="20"/>
    </w:rPr>
  </w:style>
  <w:style w:type="character" w:customStyle="1" w:styleId="B1Zchn">
    <w:name w:val="B1 Zchn"/>
    <w:qFormat/>
    <w:rsid w:val="00BC538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85268220">
      <w:bodyDiv w:val="1"/>
      <w:marLeft w:val="0"/>
      <w:marRight w:val="0"/>
      <w:marTop w:val="0"/>
      <w:marBottom w:val="0"/>
      <w:divBdr>
        <w:top w:val="none" w:sz="0" w:space="0" w:color="auto"/>
        <w:left w:val="none" w:sz="0" w:space="0" w:color="auto"/>
        <w:bottom w:val="none" w:sz="0" w:space="0" w:color="auto"/>
        <w:right w:val="none" w:sz="0" w:space="0" w:color="auto"/>
      </w:divBdr>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06185461">
      <w:bodyDiv w:val="1"/>
      <w:marLeft w:val="0"/>
      <w:marRight w:val="0"/>
      <w:marTop w:val="0"/>
      <w:marBottom w:val="0"/>
      <w:divBdr>
        <w:top w:val="none" w:sz="0" w:space="0" w:color="auto"/>
        <w:left w:val="none" w:sz="0" w:space="0" w:color="auto"/>
        <w:bottom w:val="none" w:sz="0" w:space="0" w:color="auto"/>
        <w:right w:val="none" w:sz="0" w:space="0" w:color="auto"/>
      </w:divBdr>
    </w:div>
    <w:div w:id="1634019506">
      <w:bodyDiv w:val="1"/>
      <w:marLeft w:val="0"/>
      <w:marRight w:val="0"/>
      <w:marTop w:val="0"/>
      <w:marBottom w:val="0"/>
      <w:divBdr>
        <w:top w:val="none" w:sz="0" w:space="0" w:color="auto"/>
        <w:left w:val="none" w:sz="0" w:space="0" w:color="auto"/>
        <w:bottom w:val="none" w:sz="0" w:space="0" w:color="auto"/>
        <w:right w:val="none" w:sz="0" w:space="0" w:color="auto"/>
      </w:divBdr>
      <w:divsChild>
        <w:div w:id="1824276459">
          <w:marLeft w:val="288"/>
          <w:marRight w:val="0"/>
          <w:marTop w:val="240"/>
          <w:marBottom w:val="0"/>
          <w:divBdr>
            <w:top w:val="none" w:sz="0" w:space="0" w:color="auto"/>
            <w:left w:val="none" w:sz="0" w:space="0" w:color="auto"/>
            <w:bottom w:val="none" w:sz="0" w:space="0" w:color="auto"/>
            <w:right w:val="none" w:sz="0" w:space="0" w:color="auto"/>
          </w:divBdr>
        </w:div>
        <w:div w:id="1816339662">
          <w:marLeft w:val="562"/>
          <w:marRight w:val="0"/>
          <w:marTop w:val="180"/>
          <w:marBottom w:val="0"/>
          <w:divBdr>
            <w:top w:val="none" w:sz="0" w:space="0" w:color="auto"/>
            <w:left w:val="none" w:sz="0" w:space="0" w:color="auto"/>
            <w:bottom w:val="none" w:sz="0" w:space="0" w:color="auto"/>
            <w:right w:val="none" w:sz="0" w:space="0" w:color="auto"/>
          </w:divBdr>
        </w:div>
        <w:div w:id="314189172">
          <w:marLeft w:val="562"/>
          <w:marRight w:val="0"/>
          <w:marTop w:val="18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5634045">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9D5742C5-0996-42D8-831C-C99237B14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5551</TotalTime>
  <Pages>2</Pages>
  <Words>978</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R1-2003688</vt:lpstr>
    </vt:vector>
  </TitlesOfParts>
  <Company>MediaTek</Company>
  <LinksUpToDate>false</LinksUpToDate>
  <CharactersWithSpaces>6544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R1-2003688</dc:title>
  <dc:creator/>
  <cp:keywords/>
  <cp:lastModifiedBy>Mohammed Al-Imari</cp:lastModifiedBy>
  <cp:revision>185</cp:revision>
  <cp:lastPrinted>2017-05-05T16:44:00Z</cp:lastPrinted>
  <dcterms:created xsi:type="dcterms:W3CDTF">2017-09-08T17:07:00Z</dcterms:created>
  <dcterms:modified xsi:type="dcterms:W3CDTF">2020-08-07T14:49:00Z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